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F2844" w14:textId="00EA783B" w:rsidR="002D4927" w:rsidRPr="002D4927" w:rsidRDefault="00080B21" w:rsidP="002D4927">
      <w:pPr>
        <w:pStyle w:val="TextA"/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>
        <w:rPr>
          <w:rFonts w:ascii="Roboto Medium" w:hAnsi="Roboto Medium"/>
          <w:noProof/>
          <w:color w:val="FFFFFF" w:themeColor="background1"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1" layoutInCell="1" allowOverlap="0" wp14:anchorId="2DB2C18C" wp14:editId="3DB7D681">
                <wp:simplePos x="0" y="0"/>
                <wp:positionH relativeFrom="margin">
                  <wp:posOffset>-90170</wp:posOffset>
                </wp:positionH>
                <wp:positionV relativeFrom="page">
                  <wp:posOffset>1224280</wp:posOffset>
                </wp:positionV>
                <wp:extent cx="2880000" cy="1080000"/>
                <wp:effectExtent l="0" t="0" r="0" b="6350"/>
                <wp:wrapTopAndBottom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10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5449CA" w14:textId="77777777" w:rsidR="00080B21" w:rsidRPr="0035063B" w:rsidRDefault="0035063B" w:rsidP="0035063B">
                            <w:pPr>
                              <w:pStyle w:val="Tiskovka"/>
                            </w:pPr>
                            <w:r w:rsidRPr="0035063B">
                              <w:t>Tisková zpráva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2C18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1pt;margin-top:96.4pt;width:226.75pt;height:85.05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" o:allowoverlap="f" filled="f" stroked="f" strokeweight=".5pt">
                <v:textbox>
                  <w:txbxContent>
                    <w:p w14:paraId="655449CA" w14:textId="77777777" w:rsidR="00080B21" w:rsidRPr="0035063B" w:rsidRDefault="0035063B" w:rsidP="0035063B">
                      <w:pPr>
                        <w:pStyle w:val="Tiskovka"/>
                      </w:pPr>
                      <w:r w:rsidRPr="0035063B">
                        <w:t>Tisková zpráva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2D4927" w:rsidRPr="002D4927">
        <w:rPr>
          <w:rFonts w:ascii="Calibri" w:hAnsi="Calibri"/>
          <w:b/>
          <w:bCs/>
          <w:sz w:val="28"/>
          <w:szCs w:val="28"/>
        </w:rPr>
        <w:t xml:space="preserve"> </w:t>
      </w:r>
      <w:r w:rsidR="002D4927" w:rsidRPr="002D4927">
        <w:rPr>
          <w:rFonts w:ascii="Calibri" w:hAnsi="Calibri"/>
          <w:b/>
          <w:bCs/>
          <w:sz w:val="36"/>
          <w:szCs w:val="36"/>
        </w:rPr>
        <w:t>Šíření invazních druhů rostlin hodlá omezit projekt českých botaniků</w:t>
      </w:r>
    </w:p>
    <w:p w14:paraId="29C64B38" w14:textId="77777777" w:rsidR="002D4927" w:rsidRDefault="002D4927" w:rsidP="002D4927">
      <w:pPr>
        <w:pStyle w:val="TextA"/>
        <w:rPr>
          <w:rFonts w:ascii="Calibri" w:hAnsi="Calibri"/>
          <w:b/>
          <w:bCs/>
        </w:rPr>
      </w:pPr>
    </w:p>
    <w:p w14:paraId="76B85D3A" w14:textId="1275BA89" w:rsidR="002D4927" w:rsidRPr="003F7BB6" w:rsidRDefault="003F7BB6" w:rsidP="002D4927">
      <w:pPr>
        <w:pStyle w:val="TextA"/>
        <w:rPr>
          <w:rFonts w:ascii="Calibri" w:eastAsia="Calibri" w:hAnsi="Calibri" w:cs="Calibri"/>
          <w:b/>
          <w:bCs/>
          <w:noProof/>
        </w:rPr>
      </w:pPr>
      <w:r w:rsidRPr="003F7BB6">
        <w:rPr>
          <w:rFonts w:ascii="Calibri" w:hAnsi="Calibri"/>
          <w:b/>
          <w:bCs/>
          <w:noProof/>
        </w:rPr>
        <w:t>P</w:t>
      </w:r>
      <w:r w:rsidR="002D4927" w:rsidRPr="003F7BB6">
        <w:rPr>
          <w:rFonts w:ascii="Calibri" w:hAnsi="Calibri"/>
          <w:b/>
          <w:bCs/>
          <w:noProof/>
        </w:rPr>
        <w:t xml:space="preserve">raha, 8. června 2022 - </w:t>
      </w:r>
      <w:r w:rsidR="002D4927" w:rsidRPr="003F7BB6">
        <w:rPr>
          <w:rFonts w:ascii="Calibri" w:hAnsi="Calibri"/>
          <w:b/>
          <w:bCs/>
          <w:noProof/>
        </w:rPr>
        <w:t>Nový projekt odborníků z Fakulty životního prostředí ČZU v Praze a jejích partnerů hodlá omezit zavádění invazních nepůvodních druhů rostlin do tuzemských zahrad a parků. Celosvětově se jedná o jeden z nejzávažnějších faktorů snižující biodiverzitu, dochází ke konkurenčnímu vytlačování původních druhů a degradaci celých společenstev rostlin a živočichů. Celých 54 % rostlin v českých zahradách je nepůvodních. Nejvíce ohroženy jsou vzácné biotopy a biotopy podléhající zákonné ochraně. Řešením je pěstování alternativních druhů, které nevykazují nebezpečné invazní chování. “Šíření invazních nepůvodních druhů ze zahrad do volné krajiny zatím není příliš známé téma a jen málo zahradníků a zahradních architektů připouští závažnost tohoto problému. Propojení zahradníků s botaniky, předání zkušeností a hledání možností řešení je tedy klíčové,” uvedla řešitelka Kateřina Berchová Bímová. Projekt Pěstuj bezpečně – nepodporuj invazní druhy je financován z Norských fondů a jejich programu Rago.</w:t>
      </w:r>
    </w:p>
    <w:p w14:paraId="19DD740E" w14:textId="77777777" w:rsidR="002D4927" w:rsidRPr="003F7BB6" w:rsidRDefault="002D4927" w:rsidP="002D4927">
      <w:pPr>
        <w:pStyle w:val="TextA"/>
        <w:rPr>
          <w:rFonts w:ascii="Calibri" w:eastAsia="Calibri" w:hAnsi="Calibri" w:cs="Calibri"/>
          <w:noProof/>
        </w:rPr>
      </w:pPr>
    </w:p>
    <w:p w14:paraId="5FBA0BD5" w14:textId="77777777" w:rsidR="002D4927" w:rsidRPr="003F7BB6" w:rsidRDefault="002D4927" w:rsidP="002D4927">
      <w:pPr>
        <w:pStyle w:val="TextA"/>
        <w:rPr>
          <w:rFonts w:ascii="Calibri" w:eastAsia="Calibri" w:hAnsi="Calibri" w:cs="Calibri"/>
          <w:noProof/>
        </w:rPr>
      </w:pPr>
      <w:r w:rsidRPr="003F7BB6">
        <w:rPr>
          <w:rFonts w:ascii="Calibri" w:hAnsi="Calibri"/>
          <w:noProof/>
        </w:rPr>
        <w:t>Invazní nepůvodní druhy se na nové území dostávají činností člověka a jsou schopné zde dlouhodobě přežívat, rozmnožovat se a dále se šířit. Hlavními parametry pro hodnocení invazního šíření jsou dopady na původní společenstva, ekosystémové služby, ekonomiku či veřejné zdraví. Nejvíce postižené lokality se v tuzemsku nacházejí zejména v teplejších oblastech s vysokým vlivem lidské činnosti, v okolí velkých řek a městských oblastech (jižní Morava, Polabská nížina apod.). Vysokou náchylnost k přijímání invazních druhů vykazují také postindustriální oblasti (např. Ostravsko). Invazní druhy jsou hojně pěstovány v kulturách pro svou vysokou vitalitu, tedy vlastnost předurčující invazní chování. Jsou často atraktivní květem, habitem či dobou květu a plodu.</w:t>
      </w:r>
    </w:p>
    <w:p w14:paraId="7F64E6E8" w14:textId="77777777" w:rsidR="002D4927" w:rsidRPr="003F7BB6" w:rsidRDefault="002D4927" w:rsidP="002D4927">
      <w:pPr>
        <w:pStyle w:val="TextA"/>
        <w:rPr>
          <w:rFonts w:ascii="Calibri" w:eastAsia="Calibri" w:hAnsi="Calibri" w:cs="Calibri"/>
          <w:noProof/>
        </w:rPr>
      </w:pPr>
    </w:p>
    <w:p w14:paraId="5CFB4E23" w14:textId="77777777" w:rsidR="002D4927" w:rsidRPr="003F7BB6" w:rsidRDefault="002D4927" w:rsidP="002D4927">
      <w:pPr>
        <w:pStyle w:val="TextA"/>
        <w:rPr>
          <w:rFonts w:ascii="Calibri" w:eastAsia="Calibri" w:hAnsi="Calibri" w:cs="Calibri"/>
          <w:noProof/>
        </w:rPr>
      </w:pPr>
      <w:r w:rsidRPr="003F7BB6">
        <w:rPr>
          <w:rFonts w:ascii="Calibri" w:hAnsi="Calibri"/>
          <w:noProof/>
        </w:rPr>
        <w:t>Pro ČR byly sestaveny seznamy invazních druhů (černý a šedý seznam), a seznam druhů vyžadujících pozornost. Černý seznam obsahuje druhy s prokazatelným dopadem na životní prostředí, šedý druhy s limitovaným dopadem a seznam druhů vyžadujících pozornost definuje druhy, které se ještě nevyskytují na území České republiky, ale působí problémy v okolních státech. Celkově je v těchto seznamech zapsáno 150 druhů rostlin – 78 druhů je zapsáno v černém seznamu, 47 druhů na šedém seznamu a 25 na seznamu druhů vyžadujících pozornost.</w:t>
      </w:r>
    </w:p>
    <w:p w14:paraId="2FF1784C" w14:textId="77777777" w:rsidR="002D4927" w:rsidRPr="003F7BB6" w:rsidRDefault="002D4927" w:rsidP="002D4927">
      <w:pPr>
        <w:pStyle w:val="TextA"/>
        <w:rPr>
          <w:rFonts w:ascii="Calibri" w:eastAsia="Calibri" w:hAnsi="Calibri" w:cs="Calibri"/>
          <w:noProof/>
        </w:rPr>
      </w:pPr>
    </w:p>
    <w:p w14:paraId="5DA0BE72" w14:textId="77777777" w:rsidR="002D4927" w:rsidRPr="003F7BB6" w:rsidRDefault="002D4927" w:rsidP="002D4927">
      <w:pPr>
        <w:pStyle w:val="TextA"/>
        <w:rPr>
          <w:rFonts w:ascii="Calibri" w:eastAsia="Calibri" w:hAnsi="Calibri" w:cs="Calibri"/>
          <w:noProof/>
        </w:rPr>
      </w:pPr>
      <w:r w:rsidRPr="003F7BB6">
        <w:rPr>
          <w:rFonts w:ascii="Calibri" w:hAnsi="Calibri"/>
          <w:noProof/>
        </w:rPr>
        <w:t>Druhy ze všech zmíněných seznamů jsou chápány jako prioritní z hlediska invazních vlastností a je na ně zaměřena pozornost ochrany přírody. V rámci ochranářských opatření je omezováno jejich šíření a jsou likvidovány především ve zvláště chráněných územích. Náklady na likvidaci jsou však enormní. Proto je nejvhodnější ochranou prevence šíření těchto druhů. Představovaný projekt má kromě osvětové a vzdělávací části také část praktickou – namnožení “bezpečných druhů”, ověření jejich ekologických vlastností a následné zavedení taxonů do kultury prostřednictvím botanických zahrad, parků, okrasných školek a hobby center.</w:t>
      </w:r>
    </w:p>
    <w:p w14:paraId="7AB6F626" w14:textId="77777777" w:rsidR="002D4927" w:rsidRPr="003F7BB6" w:rsidRDefault="002D4927" w:rsidP="002D4927">
      <w:pPr>
        <w:pStyle w:val="TextA"/>
        <w:rPr>
          <w:rFonts w:ascii="Calibri" w:eastAsia="Calibri" w:hAnsi="Calibri" w:cs="Calibri"/>
          <w:noProof/>
        </w:rPr>
      </w:pPr>
    </w:p>
    <w:p w14:paraId="580E0EBB" w14:textId="77777777" w:rsidR="002D4927" w:rsidRPr="003F7BB6" w:rsidRDefault="002D4927" w:rsidP="002D4927">
      <w:pPr>
        <w:pStyle w:val="TextA"/>
        <w:rPr>
          <w:rFonts w:ascii="Calibri" w:eastAsia="Calibri" w:hAnsi="Calibri" w:cs="Calibri"/>
          <w:noProof/>
        </w:rPr>
      </w:pPr>
      <w:r w:rsidRPr="003F7BB6">
        <w:rPr>
          <w:rFonts w:ascii="Calibri" w:hAnsi="Calibri"/>
          <w:noProof/>
        </w:rPr>
        <w:t xml:space="preserve">Česká zemědělská univerzita v Praze (ČZU) spolu s Výzkumným ústavem okrasného zahradnictví (VÚKOZ),  Svazem zakládání a údržby zeleně (SZÚZ) a Coventry University řeší projekt </w:t>
      </w:r>
      <w:r w:rsidRPr="003F7BB6">
        <w:rPr>
          <w:rFonts w:ascii="Calibri" w:hAnsi="Calibri"/>
          <w:noProof/>
        </w:rPr>
        <w:lastRenderedPageBreak/>
        <w:t>nazvaný Pěstuj bezpečně – nepodporuj invazní druhy, podpořený z programu „Životní prostředí, ekosystémy a změna klimatu</w:t>
      </w:r>
      <w:r w:rsidRPr="003F7BB6">
        <w:rPr>
          <w:rFonts w:ascii="Arial Unicode MS" w:hAnsi="Arial Unicode MS"/>
          <w:noProof/>
          <w:rtl/>
        </w:rPr>
        <w:t>“</w:t>
      </w:r>
      <w:r w:rsidRPr="003F7BB6">
        <w:rPr>
          <w:rFonts w:ascii="Calibri" w:hAnsi="Calibri"/>
          <w:noProof/>
        </w:rPr>
        <w:t>, financovaný z Norských fondů 2014–2021, který rozvíjí spolupráci zahradníků a odborníků na invazní šíření rostlin. Projekt je inspirován již probíhajícími kampaněmi Grow Me Instead z Austrálie (https://www.ngina.com.au/) a Nového Zélandu (https://www.weedbusters.org.nz/).</w:t>
      </w:r>
    </w:p>
    <w:p w14:paraId="7E5E6922" w14:textId="2E5810C0" w:rsidR="008A6E78" w:rsidRDefault="008A6E78" w:rsidP="002D4927">
      <w:pPr>
        <w:jc w:val="center"/>
        <w:rPr>
          <w:noProof/>
        </w:rPr>
      </w:pPr>
    </w:p>
    <w:p w14:paraId="06F439BD" w14:textId="77777777" w:rsidR="008A6E78" w:rsidRDefault="008A6E78" w:rsidP="008A6E78">
      <w:pPr>
        <w:rPr>
          <w:noProof/>
        </w:rPr>
      </w:pPr>
    </w:p>
    <w:p w14:paraId="6257BFEE" w14:textId="77777777" w:rsidR="008A6E78" w:rsidRPr="00365EED" w:rsidRDefault="008A6E78" w:rsidP="008A6E78">
      <w:pPr>
        <w:rPr>
          <w:rFonts w:cstheme="minorHAnsi"/>
          <w:i/>
          <w:noProof/>
        </w:rPr>
      </w:pPr>
      <w:r>
        <w:rPr>
          <w:rFonts w:cstheme="minorHAnsi"/>
          <w:noProof/>
          <w:color w:val="000000"/>
        </w:rPr>
        <w:t>---------------------------------------------------------------------------------------------------------------------------</w:t>
      </w:r>
    </w:p>
    <w:p w14:paraId="5B6AF71C" w14:textId="77777777" w:rsidR="008A6E78" w:rsidRPr="00365EED" w:rsidRDefault="008A6E78" w:rsidP="008A6E78">
      <w:pPr>
        <w:jc w:val="both"/>
        <w:rPr>
          <w:rFonts w:cstheme="minorHAnsi"/>
          <w:b/>
          <w:noProof/>
          <w:sz w:val="20"/>
          <w:szCs w:val="20"/>
          <w:lang w:eastAsia="ar-SA"/>
        </w:rPr>
      </w:pPr>
      <w:r w:rsidRPr="00365EED">
        <w:rPr>
          <w:rFonts w:cstheme="minorHAnsi"/>
          <w:b/>
          <w:noProof/>
          <w:sz w:val="20"/>
          <w:szCs w:val="20"/>
          <w:lang w:eastAsia="ar-SA"/>
        </w:rPr>
        <w:t xml:space="preserve">Česká zemědělská univerzita v Praze </w:t>
      </w:r>
    </w:p>
    <w:p w14:paraId="3196CB5C" w14:textId="77777777" w:rsidR="008A6E78" w:rsidRDefault="008A6E78" w:rsidP="008A6E78">
      <w:pPr>
        <w:jc w:val="both"/>
        <w:rPr>
          <w:rFonts w:cstheme="minorHAnsi"/>
          <w:noProof/>
          <w:sz w:val="20"/>
          <w:szCs w:val="20"/>
          <w:lang w:eastAsia="ar-SA"/>
        </w:rPr>
      </w:pPr>
      <w:r w:rsidRPr="00365EED">
        <w:rPr>
          <w:rFonts w:cstheme="minorHAnsi"/>
          <w:noProof/>
          <w:sz w:val="20"/>
          <w:szCs w:val="20"/>
          <w:lang w:eastAsia="ar-SA"/>
        </w:rPr>
        <w:t>ČZU je čtvrtou až pátou největší univerzitou v ČR. Spojuje v sobě stodesetiletou tradici s nejmodernějšími technologiemi, progresivní vědou a výzkumem v oblasti zemědělství a lesnictví, ekologie a životního prostředí, technologií a techniky, ekonomie a managementu. Moderně vybavené laboratoře se špičkovým zázemím, včetně školních podniků, umožňují vynikající vzdělávání s možností osobního růstu, včetně zapojení do vědeckých projektů doma i v zahraničí. ČZU zajišťuje kompletní vysokoškolské studium, letní školy, speciální kurzy, univerzitu třetího věku. Podle mezinárodních žebříčků univerzita patří k nejlepším třem procentům na světě</w:t>
      </w:r>
      <w:r>
        <w:rPr>
          <w:rFonts w:cstheme="minorHAnsi"/>
          <w:noProof/>
          <w:sz w:val="20"/>
          <w:szCs w:val="20"/>
          <w:lang w:eastAsia="ar-SA"/>
        </w:rPr>
        <w:t xml:space="preserve">. </w:t>
      </w:r>
      <w:r w:rsidRPr="00365EED">
        <w:rPr>
          <w:rFonts w:cstheme="minorHAnsi"/>
          <w:noProof/>
          <w:sz w:val="20"/>
          <w:szCs w:val="20"/>
          <w:lang w:eastAsia="ar-SA"/>
        </w:rPr>
        <w:t>V žebříčku Academic Ranking of World Universities (tzv. Šanghajský žebříček) se v roce 202</w:t>
      </w:r>
      <w:r>
        <w:rPr>
          <w:rFonts w:cstheme="minorHAnsi"/>
          <w:noProof/>
          <w:sz w:val="20"/>
          <w:szCs w:val="20"/>
          <w:lang w:eastAsia="ar-SA"/>
        </w:rPr>
        <w:t>1</w:t>
      </w:r>
      <w:r w:rsidRPr="00365EED">
        <w:rPr>
          <w:rFonts w:cstheme="minorHAnsi"/>
          <w:noProof/>
          <w:sz w:val="20"/>
          <w:szCs w:val="20"/>
          <w:lang w:eastAsia="ar-SA"/>
        </w:rPr>
        <w:t xml:space="preserve"> umístila na 801.– 900. místě na světě a na 5. místě z hodnocených univerzit v ČR.</w:t>
      </w:r>
      <w:r>
        <w:rPr>
          <w:rFonts w:cstheme="minorHAnsi"/>
          <w:noProof/>
          <w:sz w:val="20"/>
          <w:szCs w:val="20"/>
          <w:lang w:eastAsia="ar-SA"/>
        </w:rPr>
        <w:t xml:space="preserve"> </w:t>
      </w:r>
      <w:r w:rsidRPr="00365EED">
        <w:rPr>
          <w:rFonts w:cstheme="minorHAnsi"/>
          <w:noProof/>
          <w:sz w:val="20"/>
          <w:szCs w:val="20"/>
          <w:lang w:eastAsia="ar-SA"/>
        </w:rPr>
        <w:t>V roce 202</w:t>
      </w:r>
      <w:r>
        <w:rPr>
          <w:rFonts w:cstheme="minorHAnsi"/>
          <w:noProof/>
          <w:sz w:val="20"/>
          <w:szCs w:val="20"/>
          <w:lang w:eastAsia="ar-SA"/>
        </w:rPr>
        <w:t xml:space="preserve">1 </w:t>
      </w:r>
      <w:r w:rsidRPr="00365EED">
        <w:rPr>
          <w:rFonts w:cstheme="minorHAnsi"/>
          <w:noProof/>
          <w:sz w:val="20"/>
          <w:szCs w:val="20"/>
          <w:lang w:eastAsia="ar-SA"/>
        </w:rPr>
        <w:t xml:space="preserve">se ČZU se stala </w:t>
      </w:r>
      <w:r>
        <w:rPr>
          <w:rFonts w:cstheme="minorHAnsi"/>
          <w:noProof/>
          <w:sz w:val="20"/>
          <w:szCs w:val="20"/>
          <w:lang w:eastAsia="ar-SA"/>
        </w:rPr>
        <w:t>62</w:t>
      </w:r>
      <w:r w:rsidRPr="00365EED">
        <w:rPr>
          <w:rFonts w:cstheme="minorHAnsi"/>
          <w:noProof/>
          <w:sz w:val="20"/>
          <w:szCs w:val="20"/>
          <w:lang w:eastAsia="ar-SA"/>
        </w:rPr>
        <w:t>. nejekologičtější univerzitou na světě díky umístění v žebříčku UI Green Metric World University Rankings.</w:t>
      </w:r>
    </w:p>
    <w:p w14:paraId="01044844" w14:textId="77777777" w:rsidR="008A6E78" w:rsidRPr="00365EED" w:rsidRDefault="008A6E78" w:rsidP="008A6E78">
      <w:pPr>
        <w:jc w:val="both"/>
        <w:rPr>
          <w:rFonts w:cstheme="minorHAnsi"/>
          <w:noProof/>
          <w:sz w:val="20"/>
          <w:szCs w:val="20"/>
        </w:rPr>
      </w:pPr>
    </w:p>
    <w:p w14:paraId="1C5502E4" w14:textId="77777777" w:rsidR="008A6E78" w:rsidRPr="00365EED" w:rsidRDefault="008A6E78" w:rsidP="008A6E78">
      <w:pPr>
        <w:pBdr>
          <w:bottom w:val="single" w:sz="6" w:space="1" w:color="auto"/>
        </w:pBdr>
        <w:rPr>
          <w:rFonts w:cstheme="minorHAnsi"/>
          <w:b/>
          <w:noProof/>
          <w:sz w:val="20"/>
          <w:szCs w:val="20"/>
        </w:rPr>
      </w:pPr>
      <w:r w:rsidRPr="00365EED">
        <w:rPr>
          <w:rFonts w:cstheme="minorHAnsi"/>
          <w:b/>
          <w:noProof/>
          <w:sz w:val="20"/>
          <w:szCs w:val="20"/>
        </w:rPr>
        <w:t>Kontakt pro novináře:</w:t>
      </w:r>
      <w:r w:rsidRPr="00365EED">
        <w:rPr>
          <w:rFonts w:cstheme="minorHAnsi"/>
          <w:b/>
          <w:noProof/>
          <w:sz w:val="20"/>
          <w:szCs w:val="20"/>
        </w:rPr>
        <w:tab/>
      </w:r>
    </w:p>
    <w:p w14:paraId="045CA26D" w14:textId="77777777" w:rsidR="008A6E78" w:rsidRPr="00365EED" w:rsidRDefault="008A6E78" w:rsidP="008A6E78">
      <w:pPr>
        <w:pStyle w:val="Zpat"/>
        <w:rPr>
          <w:rFonts w:asciiTheme="minorHAnsi" w:hAnsiTheme="minorHAnsi" w:cstheme="minorHAnsi"/>
          <w:noProof/>
          <w:sz w:val="20"/>
          <w:szCs w:val="20"/>
        </w:rPr>
      </w:pPr>
      <w:r w:rsidRPr="00365EED">
        <w:rPr>
          <w:rStyle w:val="Hypertextovodkaz"/>
          <w:rFonts w:asciiTheme="minorHAnsi" w:hAnsiTheme="minorHAnsi" w:cstheme="minorHAnsi"/>
          <w:noProof/>
          <w:sz w:val="20"/>
          <w:szCs w:val="20"/>
        </w:rPr>
        <w:t xml:space="preserve">Karla Mráčková, tisková mluvčí ČZU, +420 603 203 703; </w:t>
      </w:r>
      <w:hyperlink r:id="rId7" w:history="1">
        <w:r w:rsidRPr="00365EED">
          <w:rPr>
            <w:rStyle w:val="Hypertextovodkaz"/>
            <w:rFonts w:asciiTheme="minorHAnsi" w:hAnsiTheme="minorHAnsi" w:cstheme="minorHAnsi"/>
            <w:noProof/>
            <w:sz w:val="20"/>
            <w:szCs w:val="20"/>
          </w:rPr>
          <w:t>mrackovak@rektorat.czu.cz</w:t>
        </w:r>
      </w:hyperlink>
    </w:p>
    <w:p w14:paraId="0345F41D" w14:textId="70CFD40C" w:rsidR="00091D49" w:rsidRPr="00080B21" w:rsidRDefault="00091D49" w:rsidP="008A6E78">
      <w:pPr>
        <w:pStyle w:val="Nadpis"/>
      </w:pPr>
    </w:p>
    <w:sectPr w:rsidR="00091D49" w:rsidRPr="00080B21" w:rsidSect="00504549">
      <w:headerReference w:type="default" r:id="rId8"/>
      <w:headerReference w:type="first" r:id="rId9"/>
      <w:pgSz w:w="11906" w:h="16838"/>
      <w:pgMar w:top="1417" w:right="1417" w:bottom="1701" w:left="1417" w:header="1814" w:footer="147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1930A" w14:textId="77777777" w:rsidR="008A6E78" w:rsidRDefault="008A6E78" w:rsidP="00091D49">
      <w:r>
        <w:separator/>
      </w:r>
    </w:p>
  </w:endnote>
  <w:endnote w:type="continuationSeparator" w:id="0">
    <w:p w14:paraId="4B0EC42F" w14:textId="77777777" w:rsidR="008A6E78" w:rsidRDefault="008A6E78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CD7A6" w14:textId="77777777" w:rsidR="008A6E78" w:rsidRDefault="008A6E78" w:rsidP="00091D49">
      <w:r>
        <w:separator/>
      </w:r>
    </w:p>
  </w:footnote>
  <w:footnote w:type="continuationSeparator" w:id="0">
    <w:p w14:paraId="6B5D0EEC" w14:textId="77777777" w:rsidR="008A6E78" w:rsidRDefault="008A6E78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C6C02" w14:textId="77777777" w:rsidR="00091D49" w:rsidRPr="00091D49" w:rsidRDefault="003E3E39" w:rsidP="00091D49">
    <w:pPr>
      <w:pStyle w:val="Zhlav"/>
    </w:pPr>
    <w:sdt>
      <w:sdtPr>
        <w:id w:val="1789936365"/>
        <w:docPartObj>
          <w:docPartGallery w:val="Page Numbers (Margins)"/>
          <w:docPartUnique/>
        </w:docPartObj>
      </w:sdtPr>
      <w:sdtEndPr/>
      <w:sdtContent>
        <w:r w:rsidR="007005C0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BBCBC7F" wp14:editId="3298127A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2" name="Obdélník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B5D18" w14:textId="77777777" w:rsidR="007005C0" w:rsidRDefault="007005C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BBCBC7F" id="Obdélník 12" o:spid="_x0000_s1027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6FCB5D18" w14:textId="77777777" w:rsidR="007005C0" w:rsidRDefault="007005C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1D49">
      <w:rPr>
        <w:noProof/>
      </w:rPr>
      <w:drawing>
        <wp:anchor distT="0" distB="0" distL="114300" distR="114300" simplePos="0" relativeHeight="251658240" behindDoc="1" locked="1" layoutInCell="1" allowOverlap="1" wp14:anchorId="0F09B0F5" wp14:editId="01D66A4B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1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D8D14" w14:textId="77777777" w:rsidR="00080B21" w:rsidRDefault="00080B21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9B87712" wp14:editId="54BCAD6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770" cy="10690860"/>
          <wp:effectExtent l="0" t="0" r="5080" b="0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690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E78"/>
    <w:rsid w:val="00071E4A"/>
    <w:rsid w:val="00080B21"/>
    <w:rsid w:val="00091D49"/>
    <w:rsid w:val="00183A3F"/>
    <w:rsid w:val="001A0294"/>
    <w:rsid w:val="001D6585"/>
    <w:rsid w:val="00266416"/>
    <w:rsid w:val="002D4927"/>
    <w:rsid w:val="002E4DB6"/>
    <w:rsid w:val="0035063B"/>
    <w:rsid w:val="003E3E39"/>
    <w:rsid w:val="003F7BB6"/>
    <w:rsid w:val="00433020"/>
    <w:rsid w:val="00504549"/>
    <w:rsid w:val="005F0305"/>
    <w:rsid w:val="00637A19"/>
    <w:rsid w:val="007005C0"/>
    <w:rsid w:val="008A6E78"/>
    <w:rsid w:val="00945FA4"/>
    <w:rsid w:val="00961E77"/>
    <w:rsid w:val="009765B4"/>
    <w:rsid w:val="009A0C31"/>
    <w:rsid w:val="00A257EE"/>
    <w:rsid w:val="00B1141B"/>
    <w:rsid w:val="00BC32DD"/>
    <w:rsid w:val="00CC5C1A"/>
    <w:rsid w:val="00CD33FB"/>
    <w:rsid w:val="00D7105E"/>
    <w:rsid w:val="00D765CD"/>
    <w:rsid w:val="00DD0D0C"/>
    <w:rsid w:val="00E85136"/>
    <w:rsid w:val="00E866B2"/>
    <w:rsid w:val="00FA6D4B"/>
    <w:rsid w:val="00F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24B7C1"/>
  <w15:chartTrackingRefBased/>
  <w15:docId w15:val="{8C8BC4B6-C019-423F-BB85-D1969E51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6E78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 w:cs="Times New Roman"/>
      <w:sz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 w:cs="Times New Roman"/>
      <w:sz w:val="22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ascii="Roboto" w:eastAsiaTheme="minorHAnsi" w:hAnsi="Roboto"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Tiskovka">
    <w:name w:val="Tiskovka"/>
    <w:basedOn w:val="Nadpis"/>
    <w:link w:val="TiskovkaChar"/>
    <w:qFormat/>
    <w:rsid w:val="0035063B"/>
    <w:rPr>
      <w:rFonts w:ascii="Roboto Medium" w:hAnsi="Roboto Medium"/>
      <w:color w:val="A6A6A6" w:themeColor="background1" w:themeShade="A6"/>
      <w:sz w:val="60"/>
    </w:rPr>
  </w:style>
  <w:style w:type="character" w:customStyle="1" w:styleId="TiskovkaChar">
    <w:name w:val="Tiskovka Char"/>
    <w:basedOn w:val="JmnoPozicePracovitChar"/>
    <w:link w:val="Tiskovka"/>
    <w:rsid w:val="0035063B"/>
    <w:rPr>
      <w:rFonts w:ascii="Roboto Medium" w:eastAsiaTheme="minorHAnsi" w:hAnsi="Roboto Medium" w:cs="Roboto"/>
      <w:color w:val="A6A6A6" w:themeColor="background1" w:themeShade="A6"/>
      <w:sz w:val="60"/>
      <w:szCs w:val="28"/>
      <w:lang w:eastAsia="cs-CZ"/>
    </w:rPr>
  </w:style>
  <w:style w:type="character" w:styleId="Hypertextovodkaz">
    <w:name w:val="Hyperlink"/>
    <w:uiPriority w:val="99"/>
    <w:rsid w:val="008A6E78"/>
    <w:rPr>
      <w:color w:val="0000FF"/>
      <w:u w:val="single"/>
    </w:rPr>
  </w:style>
  <w:style w:type="paragraph" w:customStyle="1" w:styleId="TextA">
    <w:name w:val="Text A"/>
    <w:rsid w:val="002D492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rackovak@rektorat.czu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ckovak\OneDrive%20-%20CZU%20v%20Praze\Dokumenty\tiskove%20zpravy\FZP\CZU_FZP_Tiskova%20zprav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1D738-F74C-492B-B41D-C54B22EE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CZU_FZP_Tiskova zprava.dotx</Template>
  <TotalTime>4</TotalTime>
  <Pages>2</Pages>
  <Words>703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Mráčková Karla-Nikola</cp:lastModifiedBy>
  <cp:revision>2</cp:revision>
  <dcterms:created xsi:type="dcterms:W3CDTF">2022-06-08T12:45:00Z</dcterms:created>
  <dcterms:modified xsi:type="dcterms:W3CDTF">2022-06-08T12:45:00Z</dcterms:modified>
</cp:coreProperties>
</file>