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FB01E" w14:textId="77777777" w:rsidR="001A12DF" w:rsidRDefault="001A12DF" w:rsidP="001A12DF">
      <w:pPr>
        <w:pStyle w:val="Nadpis"/>
        <w:spacing w:line="240" w:lineRule="auto"/>
        <w:jc w:val="center"/>
        <w:rPr>
          <w:rFonts w:ascii="Arial" w:eastAsia="Arial" w:hAnsi="Arial" w:cs="Arial"/>
          <w:b/>
          <w:color w:val="000000" w:themeColor="text1"/>
          <w:sz w:val="26"/>
          <w:szCs w:val="26"/>
        </w:rPr>
      </w:pPr>
    </w:p>
    <w:p w14:paraId="698FED6D" w14:textId="77777777" w:rsidR="00233E1B" w:rsidRDefault="00080B21" w:rsidP="00233E1B">
      <w:r w:rsidRPr="001A12DF">
        <w:rPr>
          <w:rFonts w:cstheme="minorHAnsi"/>
          <w:b/>
          <w:noProof/>
          <w:color w:val="FFFFFF" w:themeColor="background1"/>
          <w:sz w:val="32"/>
          <w:szCs w:val="32"/>
          <w:lang w:eastAsia="cs-CZ"/>
        </w:rPr>
        <mc:AlternateContent>
          <mc:Choice Requires="wps">
            <w:drawing>
              <wp:anchor distT="0" distB="0" distL="0" distR="0" simplePos="0" relativeHeight="251657728" behindDoc="0" locked="1" layoutInCell="1" allowOverlap="0" wp14:anchorId="1554A9B5" wp14:editId="6BFF3B86">
                <wp:simplePos x="0" y="0"/>
                <wp:positionH relativeFrom="margin">
                  <wp:posOffset>-90170</wp:posOffset>
                </wp:positionH>
                <wp:positionV relativeFrom="page">
                  <wp:posOffset>1228725</wp:posOffset>
                </wp:positionV>
                <wp:extent cx="2752725" cy="828675"/>
                <wp:effectExtent l="0" t="0" r="0" b="0"/>
                <wp:wrapTopAndBottom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FC1444" w14:textId="77777777" w:rsidR="00080B21" w:rsidRPr="0035063B" w:rsidRDefault="0035063B" w:rsidP="0035063B">
                            <w:pPr>
                              <w:pStyle w:val="Tiskovka"/>
                            </w:pPr>
                            <w:r w:rsidRPr="0035063B">
                              <w:t>Tisková zpráva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54A9B5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7.1pt;margin-top:96.75pt;width:216.75pt;height:65.25pt;z-index:25165772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" o:allowoverlap="f" filled="f" stroked="f" strokeweight=".5pt">
                <v:textbox>
                  <w:txbxContent>
                    <w:p w14:paraId="78FC1444" w14:textId="77777777" w:rsidR="00080B21" w:rsidRPr="0035063B" w:rsidRDefault="0035063B" w:rsidP="0035063B">
                      <w:pPr>
                        <w:pStyle w:val="Tiskovka"/>
                      </w:pPr>
                      <w:r w:rsidRPr="0035063B">
                        <w:t>Tisková zpráva</w:t>
                      </w:r>
                    </w:p>
                  </w:txbxContent>
                </v:textbox>
                <w10:wrap type="topAndBottom" anchorx="margin" anchory="page"/>
                <w10:anchorlock/>
              </v:shape>
            </w:pict>
          </mc:Fallback>
        </mc:AlternateContent>
      </w:r>
    </w:p>
    <w:p w14:paraId="51945912" w14:textId="77777777" w:rsidR="00233E1B" w:rsidRPr="00242E7F" w:rsidRDefault="00233E1B" w:rsidP="00191B4F">
      <w:pPr>
        <w:jc w:val="center"/>
        <w:rPr>
          <w:b/>
          <w:sz w:val="36"/>
        </w:rPr>
      </w:pPr>
      <w:r w:rsidRPr="00242E7F">
        <w:rPr>
          <w:b/>
          <w:sz w:val="36"/>
        </w:rPr>
        <w:t>Velcí savci během lock-downů změnil</w:t>
      </w:r>
      <w:r>
        <w:rPr>
          <w:b/>
          <w:sz w:val="36"/>
        </w:rPr>
        <w:t>i</w:t>
      </w:r>
      <w:r w:rsidRPr="00242E7F">
        <w:rPr>
          <w:b/>
          <w:sz w:val="36"/>
        </w:rPr>
        <w:t xml:space="preserve"> chování</w:t>
      </w:r>
      <w:r>
        <w:rPr>
          <w:b/>
          <w:sz w:val="36"/>
        </w:rPr>
        <w:t xml:space="preserve"> – pohybovali se na větší vzdálenosti a vyskytovali se blíže u silnic</w:t>
      </w:r>
    </w:p>
    <w:p w14:paraId="4329E5A6" w14:textId="7406E58D" w:rsidR="00233E1B" w:rsidRPr="00233E1B" w:rsidRDefault="00233E1B" w:rsidP="00233E1B">
      <w:pPr>
        <w:jc w:val="both"/>
        <w:rPr>
          <w:b/>
          <w:bCs/>
        </w:rPr>
      </w:pPr>
      <w:r w:rsidRPr="00233E1B">
        <w:rPr>
          <w:b/>
          <w:bCs/>
        </w:rPr>
        <w:t>Praha, 12. června</w:t>
      </w:r>
      <w:r>
        <w:rPr>
          <w:b/>
          <w:bCs/>
        </w:rPr>
        <w:t xml:space="preserve"> </w:t>
      </w:r>
      <w:r w:rsidRPr="00233E1B">
        <w:rPr>
          <w:b/>
          <w:bCs/>
        </w:rPr>
        <w:t xml:space="preserve">2023 </w:t>
      </w:r>
      <w:r>
        <w:rPr>
          <w:b/>
          <w:bCs/>
        </w:rPr>
        <w:t xml:space="preserve">- </w:t>
      </w:r>
      <w:r w:rsidRPr="00233E1B">
        <w:rPr>
          <w:b/>
          <w:bCs/>
        </w:rPr>
        <w:t>Lidské chování se během lock-downů v prvních měsících celosvětové pandemie COVID-19 dramaticky změnilo, což mělo za následek také změny chování suchozemských savců. Vyplývá to ze studie, kterou v prestižním časopise Science zveřejnil velký mezinárodní výzkumný tým, jehož součástí byli i vědci z Fakulty lesnické a dřevařské České zemědělské univerzity v Praze. Volně žijící savci se během přísných lock-downů pohybovali na delší vzdálenosti a vyskytovali se také blíže k silnicím.</w:t>
      </w:r>
    </w:p>
    <w:p w14:paraId="395BF08A" w14:textId="2C860CC4" w:rsidR="00233E1B" w:rsidRPr="00233E1B" w:rsidRDefault="00233E1B" w:rsidP="00233E1B">
      <w:pPr>
        <w:jc w:val="both"/>
      </w:pPr>
      <w:r>
        <w:t xml:space="preserve">Marlee Tucker z University v Radboud spolu s dalšími 174 kolegy analyzovali globální data od suchozemských savců sledovaných zařízeními GPS. </w:t>
      </w:r>
      <w:r w:rsidRPr="00233E1B">
        <w:rPr>
          <w:i/>
          <w:iCs/>
        </w:rPr>
        <w:t>„Mnoho médií přineslo zprávy o nevšedním chování volně žijících zvířat během prvních lock-downů. Například v ulicích Santiaga v Chile se proháněly pumy. My jsme však chtěli zjistit, zda existuje nějaký důkaz o změně chování zvířat. Jestli to nebylo způsobené jednoduše jen tím, že si lidé více všímali svého okolí, když byli doma</w:t>
      </w:r>
      <w:r>
        <w:rPr>
          <w:i/>
          <w:iCs/>
        </w:rPr>
        <w:t>,</w:t>
      </w:r>
      <w:r w:rsidRPr="00233E1B">
        <w:rPr>
          <w:i/>
          <w:iCs/>
        </w:rPr>
        <w:t>“</w:t>
      </w:r>
      <w:r>
        <w:rPr>
          <w:i/>
          <w:iCs/>
        </w:rPr>
        <w:t xml:space="preserve"> </w:t>
      </w:r>
      <w:r w:rsidRPr="00233E1B">
        <w:t xml:space="preserve">popisuje záměr </w:t>
      </w:r>
      <w:r>
        <w:t>výzkumu</w:t>
      </w:r>
      <w:r w:rsidRPr="00233E1B">
        <w:t xml:space="preserve"> Marlee Tucker.</w:t>
      </w:r>
    </w:p>
    <w:p w14:paraId="1727B2CE" w14:textId="77777777" w:rsidR="00233E1B" w:rsidRPr="00242E7F" w:rsidRDefault="00233E1B" w:rsidP="00233E1B">
      <w:pPr>
        <w:jc w:val="both"/>
        <w:rPr>
          <w:b/>
        </w:rPr>
      </w:pPr>
      <w:r w:rsidRPr="00242E7F">
        <w:rPr>
          <w:b/>
        </w:rPr>
        <w:t>Pohyb savců</w:t>
      </w:r>
    </w:p>
    <w:p w14:paraId="6903460D" w14:textId="77777777" w:rsidR="00233E1B" w:rsidRDefault="00233E1B" w:rsidP="00233E1B">
      <w:pPr>
        <w:jc w:val="both"/>
      </w:pPr>
      <w:r>
        <w:t xml:space="preserve">Tucker a kolegové shromáždili data z pohybu 43 různých druhů suchozemských savců z celého světa. Celkem bylo do výzkumu zahrnuto více než 2 300 jedinců: od slonů a žiraf po medvědy a jeleny. Vědci porovnávali pohyby savců během prvního období lock-downů, od ledna do poloviny května 2020, s jejich pohyby během stejných měsíců o rok dříve. </w:t>
      </w:r>
      <w:r w:rsidRPr="00233E1B">
        <w:rPr>
          <w:i/>
          <w:iCs/>
        </w:rPr>
        <w:t>„Zjistili jsme, že během přísných lock-downů zvířata urazila až o 73 procent delší vzdálenosti za sledované 10denní období než rok předtím, kdy žádný lock-down nebyl. Také jsme pozorovali, že se zvířata vyskytovala v průměru o 36 procent blíže k silnicím než rok předtím. Je to pravděpodobně proto, že tyto silnice byly během přísných lock-downů tišší,“</w:t>
      </w:r>
      <w:r>
        <w:t xml:space="preserve"> říká Tucker.</w:t>
      </w:r>
    </w:p>
    <w:p w14:paraId="3C57BD79" w14:textId="28474BE3" w:rsidR="00233E1B" w:rsidRDefault="00233E1B" w:rsidP="00233E1B">
      <w:pPr>
        <w:jc w:val="both"/>
      </w:pPr>
      <w:r>
        <w:t>Pro tyto výsledky existuje několik vysvětlení. Během přísných lock-downů bylo venku méně lidí, což zvířatům poskytlo příležitost prozkoumat nové oblasti. „</w:t>
      </w:r>
      <w:r w:rsidRPr="00233E1B">
        <w:rPr>
          <w:i/>
          <w:iCs/>
        </w:rPr>
        <w:t>Naproti tomu v oblastech s méně přísnými omezeními jsme pozorovali, že zvířata cestovala na kratší vzdálenosti. To může souviset s tím, že během těchto méně přísných lock-downů byli lidé motivováni chodit více do přírody. V důsledku toho byly některé přírodní oblasti rušnější než v době před pandemií COVID-19,“</w:t>
      </w:r>
      <w:r>
        <w:t xml:space="preserve"> říká Thomas Mueller ze Senckenberg Centra pro výzkum biodiverzity a klimatu z Goethe University Frankfurt, který studii společně s Tuckerem navrhl. </w:t>
      </w:r>
      <w:r w:rsidRPr="00233E1B">
        <w:rPr>
          <w:i/>
          <w:iCs/>
        </w:rPr>
        <w:t xml:space="preserve">„Výrazné snížení pohybu lidí v lesích za prvního přísného lock-downu se projevilo na chování zvířat i v České republice. Jeleni evropští ve Slavkovském lese, na Šumavě a v Doupovských horách, které jsme sledovali od roku 2019, významně zvýšili svoji aktivitu a pohybovali se na delší vzdálenosti,“ </w:t>
      </w:r>
      <w:r w:rsidRPr="00233E1B">
        <w:t>uvedl Miloš Ježek z Fakulty lesnické a dřevařské České zemědělské univerzity v Praze</w:t>
      </w:r>
      <w:r w:rsidRPr="00233E1B">
        <w:rPr>
          <w:i/>
          <w:iCs/>
        </w:rPr>
        <w:t xml:space="preserve">. „Naopak tomu bylo ale v okolí Prahy. Návštěvnost v lesích na Říčansku stoupla </w:t>
      </w:r>
      <w:r w:rsidRPr="00233E1B">
        <w:rPr>
          <w:i/>
          <w:iCs/>
        </w:rPr>
        <w:lastRenderedPageBreak/>
        <w:t>několikanásobně. A jedinou změnou v chování sledovaných divočáků byla nižší kvalita spánku,“</w:t>
      </w:r>
      <w:r>
        <w:t xml:space="preserve"> dodává Miloš Ježek</w:t>
      </w:r>
      <w:r w:rsidR="00A504FC">
        <w:t>.</w:t>
      </w:r>
    </w:p>
    <w:p w14:paraId="0D0CA387" w14:textId="77777777" w:rsidR="00233E1B" w:rsidRPr="00242E7F" w:rsidRDefault="00233E1B" w:rsidP="00233E1B">
      <w:pPr>
        <w:jc w:val="both"/>
        <w:rPr>
          <w:b/>
        </w:rPr>
      </w:pPr>
      <w:r w:rsidRPr="00242E7F">
        <w:rPr>
          <w:b/>
        </w:rPr>
        <w:t>Jedinečná příležitost</w:t>
      </w:r>
    </w:p>
    <w:p w14:paraId="38EA19FB" w14:textId="77777777" w:rsidR="00233E1B" w:rsidRDefault="00233E1B" w:rsidP="00233E1B">
      <w:pPr>
        <w:jc w:val="both"/>
      </w:pPr>
      <w:r>
        <w:t>Lock-down poskytl jedinečnou příležitost studovat účinky náhlé změny lidské přítomnosti na volně žijící zvířata</w:t>
      </w:r>
      <w:r w:rsidRPr="00233E1B">
        <w:rPr>
          <w:i/>
          <w:iCs/>
        </w:rPr>
        <w:t>. „Náš výzkum ukázal, že zvířata mohou přímo reagovat na změny v lidském chování. To nabízí naději do budoucna, protože to v zásadě znamená, že některé úpravy našeho vlastního chování by mohly mít pozitivní vliv na zvířata,“</w:t>
      </w:r>
      <w:r>
        <w:t xml:space="preserve"> říká Tucker.</w:t>
      </w:r>
    </w:p>
    <w:p w14:paraId="7A47458A" w14:textId="07F384E8" w:rsidR="001A12DF" w:rsidRPr="00FF1EB2" w:rsidRDefault="001A12DF" w:rsidP="00233E1B">
      <w:pPr>
        <w:pStyle w:val="Nadpis"/>
        <w:spacing w:line="240" w:lineRule="auto"/>
        <w:jc w:val="center"/>
        <w:rPr>
          <w:rFonts w:cstheme="minorHAnsi"/>
          <w:color w:val="000000" w:themeColor="text1"/>
        </w:rPr>
      </w:pPr>
    </w:p>
    <w:p w14:paraId="24D6D98F" w14:textId="55BD0083" w:rsidR="001B55E6" w:rsidRPr="00F55F40" w:rsidRDefault="007826A4" w:rsidP="00B3289F">
      <w:pPr>
        <w:rPr>
          <w:rFonts w:cstheme="minorHAnsi"/>
          <w:b/>
          <w:sz w:val="16"/>
          <w:szCs w:val="16"/>
          <w:lang w:eastAsia="ar-SA"/>
        </w:rPr>
      </w:pPr>
      <w:r w:rsidRPr="008E506F">
        <w:rPr>
          <w:rFonts w:cstheme="minorHAnsi"/>
          <w:b/>
          <w:lang w:eastAsia="ar-SA"/>
        </w:rPr>
        <w:t>------------------------------------------------------------------------------------------------------------------------------------</w:t>
      </w:r>
      <w:r w:rsidR="00A422C0" w:rsidRPr="00F55F40">
        <w:rPr>
          <w:rFonts w:cstheme="minorHAnsi"/>
          <w:b/>
          <w:sz w:val="16"/>
          <w:szCs w:val="16"/>
          <w:lang w:eastAsia="ar-SA"/>
        </w:rPr>
        <w:t>Č</w:t>
      </w:r>
      <w:r w:rsidR="001B55E6" w:rsidRPr="00F55F40">
        <w:rPr>
          <w:rFonts w:cstheme="minorHAnsi"/>
          <w:b/>
          <w:sz w:val="16"/>
          <w:szCs w:val="16"/>
          <w:lang w:eastAsia="ar-SA"/>
        </w:rPr>
        <w:t xml:space="preserve">eská zemědělská univerzita v Praze </w:t>
      </w:r>
    </w:p>
    <w:p w14:paraId="616511D9" w14:textId="325EFE5A" w:rsidR="001B55E6" w:rsidRPr="00F55F40" w:rsidRDefault="001B55E6" w:rsidP="001B55E6">
      <w:pPr>
        <w:spacing w:after="240" w:line="276" w:lineRule="auto"/>
        <w:jc w:val="both"/>
        <w:rPr>
          <w:rFonts w:cstheme="minorHAnsi"/>
          <w:sz w:val="16"/>
          <w:szCs w:val="16"/>
        </w:rPr>
      </w:pPr>
      <w:r w:rsidRPr="00F55F40">
        <w:rPr>
          <w:rFonts w:cstheme="minorHAnsi"/>
          <w:sz w:val="16"/>
          <w:szCs w:val="16"/>
          <w:lang w:eastAsia="ar-SA"/>
        </w:rPr>
        <w:t>ČZU je čtvrtou až pátou největší univerzitou v ČR. Spojuje v sobě sto</w:t>
      </w:r>
      <w:r w:rsidR="006B7314">
        <w:rPr>
          <w:rFonts w:cstheme="minorHAnsi"/>
          <w:sz w:val="16"/>
          <w:szCs w:val="16"/>
          <w:lang w:eastAsia="ar-SA"/>
        </w:rPr>
        <w:t>patnáctiletou</w:t>
      </w:r>
      <w:r w:rsidRPr="00F55F40">
        <w:rPr>
          <w:rFonts w:cstheme="minorHAnsi"/>
          <w:sz w:val="16"/>
          <w:szCs w:val="16"/>
          <w:lang w:eastAsia="ar-SA"/>
        </w:rPr>
        <w:t xml:space="preserve"> tradici s nejmodernějšími technologiemi, progresivní vědou a výzkumem v oblasti zemědělství a lesnictví, ekologie a životního prostředí, technologií a techniky, ekonomie a managementu. Moderně vybavené laboratoře se špičkovým zázemím, včetně školních podniků, umožňují vynikající vzdělávání s možností osobního růstu, včetně zapojení do vědeckých projektů doma i v zahraničí. ČZU zajišťuje kompletní vysokoškolské studium, letní školy, speciální kurzy, univerzitu třetího věku. Podle mezinárodních žebříčků univerzita patří k nejlepším 3 procentům na světě. V žebříčku Academic Ranking of World Universities (tzv. Šanghajský žebříček) se v roce 202</w:t>
      </w:r>
      <w:r w:rsidR="00A42138">
        <w:rPr>
          <w:rFonts w:cstheme="minorHAnsi"/>
          <w:sz w:val="16"/>
          <w:szCs w:val="16"/>
          <w:lang w:eastAsia="ar-SA"/>
        </w:rPr>
        <w:t>2</w:t>
      </w:r>
      <w:r w:rsidRPr="00F55F40">
        <w:rPr>
          <w:rFonts w:cstheme="minorHAnsi"/>
          <w:sz w:val="16"/>
          <w:szCs w:val="16"/>
          <w:lang w:eastAsia="ar-SA"/>
        </w:rPr>
        <w:t xml:space="preserve"> umístila na 801.– 900. místě na světě a na </w:t>
      </w:r>
      <w:r w:rsidR="00A42138">
        <w:rPr>
          <w:rFonts w:cstheme="minorHAnsi"/>
          <w:sz w:val="16"/>
          <w:szCs w:val="16"/>
          <w:lang w:eastAsia="ar-SA"/>
        </w:rPr>
        <w:t>4</w:t>
      </w:r>
      <w:r w:rsidRPr="00F55F40">
        <w:rPr>
          <w:rFonts w:cstheme="minorHAnsi"/>
          <w:sz w:val="16"/>
          <w:szCs w:val="16"/>
          <w:lang w:eastAsia="ar-SA"/>
        </w:rPr>
        <w:t>. místě z hodnocených univerzit v ČR.</w:t>
      </w:r>
      <w:r w:rsidR="00415759">
        <w:rPr>
          <w:rFonts w:cstheme="minorHAnsi"/>
          <w:sz w:val="16"/>
          <w:szCs w:val="16"/>
          <w:lang w:eastAsia="ar-SA"/>
        </w:rPr>
        <w:t xml:space="preserve"> </w:t>
      </w:r>
      <w:r w:rsidR="00415759" w:rsidRPr="00F55F40">
        <w:rPr>
          <w:rFonts w:cstheme="minorHAnsi"/>
          <w:sz w:val="16"/>
          <w:szCs w:val="16"/>
          <w:lang w:eastAsia="ar-SA"/>
        </w:rPr>
        <w:t>V roce 202</w:t>
      </w:r>
      <w:r w:rsidR="00EF532E">
        <w:rPr>
          <w:rFonts w:cstheme="minorHAnsi"/>
          <w:sz w:val="16"/>
          <w:szCs w:val="16"/>
          <w:lang w:eastAsia="ar-SA"/>
        </w:rPr>
        <w:t>2</w:t>
      </w:r>
      <w:r w:rsidR="00415759" w:rsidRPr="00F55F40">
        <w:rPr>
          <w:rFonts w:cstheme="minorHAnsi"/>
          <w:sz w:val="16"/>
          <w:szCs w:val="16"/>
          <w:lang w:eastAsia="ar-SA"/>
        </w:rPr>
        <w:t xml:space="preserve"> se ČZU se stala </w:t>
      </w:r>
      <w:r w:rsidR="00EF532E">
        <w:rPr>
          <w:rFonts w:cstheme="minorHAnsi"/>
          <w:sz w:val="16"/>
          <w:szCs w:val="16"/>
          <w:lang w:eastAsia="ar-SA"/>
        </w:rPr>
        <w:t>45</w:t>
      </w:r>
      <w:r w:rsidR="00415759" w:rsidRPr="00F55F40">
        <w:rPr>
          <w:rFonts w:cstheme="minorHAnsi"/>
          <w:sz w:val="16"/>
          <w:szCs w:val="16"/>
          <w:lang w:eastAsia="ar-SA"/>
        </w:rPr>
        <w:t>. nejekologičtější univerzitou na světě díky umístění v žebříčku UI Green Metric World University Rankings.</w:t>
      </w:r>
    </w:p>
    <w:p w14:paraId="7D6A95EF" w14:textId="77777777" w:rsidR="001B55E6" w:rsidRPr="00F55F40" w:rsidRDefault="001B55E6" w:rsidP="001B55E6">
      <w:pPr>
        <w:pBdr>
          <w:bottom w:val="single" w:sz="6" w:space="1" w:color="auto"/>
        </w:pBdr>
        <w:rPr>
          <w:rFonts w:cstheme="minorHAnsi"/>
          <w:b/>
          <w:sz w:val="16"/>
          <w:szCs w:val="16"/>
        </w:rPr>
      </w:pPr>
      <w:r w:rsidRPr="00F55F40">
        <w:rPr>
          <w:rFonts w:cstheme="minorHAnsi"/>
          <w:b/>
          <w:sz w:val="16"/>
          <w:szCs w:val="16"/>
        </w:rPr>
        <w:t>Kontakt pro novináře:</w:t>
      </w:r>
      <w:r w:rsidRPr="00F55F40">
        <w:rPr>
          <w:rFonts w:cstheme="minorHAnsi"/>
          <w:b/>
          <w:sz w:val="16"/>
          <w:szCs w:val="16"/>
        </w:rPr>
        <w:tab/>
      </w:r>
    </w:p>
    <w:p w14:paraId="78FE21AE" w14:textId="54D237A1" w:rsidR="00091D49" w:rsidRDefault="001B55E6" w:rsidP="0080406E">
      <w:pPr>
        <w:pStyle w:val="Zpat"/>
        <w:rPr>
          <w:rStyle w:val="Hypertextovodkaz"/>
          <w:rFonts w:asciiTheme="minorHAnsi" w:hAnsiTheme="minorHAnsi" w:cstheme="minorHAnsi"/>
          <w:sz w:val="16"/>
          <w:szCs w:val="16"/>
        </w:rPr>
      </w:pPr>
      <w:r w:rsidRPr="00F55F40">
        <w:rPr>
          <w:rStyle w:val="Hypertextovodkaz"/>
          <w:rFonts w:asciiTheme="minorHAnsi" w:hAnsiTheme="minorHAnsi" w:cstheme="minorHAnsi"/>
          <w:sz w:val="16"/>
          <w:szCs w:val="16"/>
        </w:rPr>
        <w:t xml:space="preserve">Karla Mráčková, tisková mluvčí ČZU, +420 603 203 703; </w:t>
      </w:r>
      <w:hyperlink r:id="rId11" w:history="1">
        <w:r w:rsidRPr="00F55F40">
          <w:rPr>
            <w:rStyle w:val="Hypertextovodkaz"/>
            <w:rFonts w:asciiTheme="minorHAnsi" w:hAnsiTheme="minorHAnsi" w:cstheme="minorHAnsi"/>
            <w:sz w:val="16"/>
            <w:szCs w:val="16"/>
          </w:rPr>
          <w:t>mrackovak@rektorat.czu.cz</w:t>
        </w:r>
      </w:hyperlink>
    </w:p>
    <w:sectPr w:rsidR="00091D49" w:rsidSect="00504549">
      <w:headerReference w:type="default" r:id="rId12"/>
      <w:headerReference w:type="first" r:id="rId13"/>
      <w:pgSz w:w="11906" w:h="16838"/>
      <w:pgMar w:top="1417" w:right="1417" w:bottom="1701" w:left="1417" w:header="1814" w:footer="147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E1ED4" w14:textId="77777777" w:rsidR="00E81ACD" w:rsidRDefault="00E81ACD" w:rsidP="00091D49">
      <w:r>
        <w:separator/>
      </w:r>
    </w:p>
  </w:endnote>
  <w:endnote w:type="continuationSeparator" w:id="0">
    <w:p w14:paraId="44E383C3" w14:textId="77777777" w:rsidR="00E81ACD" w:rsidRDefault="00E81ACD" w:rsidP="0009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Black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Medium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C0EAB" w14:textId="77777777" w:rsidR="00E81ACD" w:rsidRDefault="00E81ACD" w:rsidP="00091D49">
      <w:r>
        <w:separator/>
      </w:r>
    </w:p>
  </w:footnote>
  <w:footnote w:type="continuationSeparator" w:id="0">
    <w:p w14:paraId="2B988B47" w14:textId="77777777" w:rsidR="00E81ACD" w:rsidRDefault="00E81ACD" w:rsidP="00091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5BA24" w14:textId="77777777" w:rsidR="00091D49" w:rsidRPr="00091D49" w:rsidRDefault="00A504FC" w:rsidP="00091D49">
    <w:pPr>
      <w:pStyle w:val="Zhlav"/>
    </w:pPr>
    <w:sdt>
      <w:sdtPr>
        <w:id w:val="1789936365"/>
        <w:docPartObj>
          <w:docPartGallery w:val="Page Numbers (Margins)"/>
          <w:docPartUnique/>
        </w:docPartObj>
      </w:sdtPr>
      <w:sdtEndPr/>
      <w:sdtContent>
        <w:r w:rsidR="007005C0">
          <w:rPr>
            <w:noProof/>
          </w:rPr>
          <mc:AlternateContent>
            <mc:Choice Requires="wps">
              <w:drawing>
                <wp:anchor distT="0" distB="0" distL="114300" distR="114300" simplePos="0" relativeHeight="251658752" behindDoc="0" locked="0" layoutInCell="0" allowOverlap="1" wp14:anchorId="4789A711" wp14:editId="06DB1092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2" name="Obdélník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655519" w14:textId="407F3388" w:rsidR="007005C0" w:rsidRDefault="007005C0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D27B86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789A711" id="Obdélník 12" o:spid="_x0000_s1027" style="position:absolute;margin-left:6.1pt;margin-top:0;width:57.3pt;height:25.95pt;z-index:25165875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68655519" w14:textId="407F3388" w:rsidR="007005C0" w:rsidRDefault="007005C0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D27B86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91D49">
      <w:rPr>
        <w:noProof/>
      </w:rPr>
      <w:drawing>
        <wp:anchor distT="0" distB="0" distL="114300" distR="114300" simplePos="0" relativeHeight="251658240" behindDoc="1" locked="1" layoutInCell="1" allowOverlap="1" wp14:anchorId="1D1758E7" wp14:editId="23BA61AC">
          <wp:simplePos x="895350" y="447675"/>
          <wp:positionH relativeFrom="page">
            <wp:align>left</wp:align>
          </wp:positionH>
          <wp:positionV relativeFrom="page">
            <wp:align>top</wp:align>
          </wp:positionV>
          <wp:extent cx="7558405" cy="10691495"/>
          <wp:effectExtent l="0" t="0" r="4445" b="0"/>
          <wp:wrapNone/>
          <wp:docPr id="38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7" cy="10691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19A50" w14:textId="77777777" w:rsidR="00080B21" w:rsidRDefault="00080B21">
    <w:pPr>
      <w:pStyle w:val="Zhlav"/>
    </w:pPr>
    <w:r>
      <w:rPr>
        <w:noProof/>
      </w:rPr>
      <w:drawing>
        <wp:anchor distT="0" distB="0" distL="114300" distR="114300" simplePos="0" relativeHeight="251659264" behindDoc="1" locked="1" layoutInCell="1" allowOverlap="1" wp14:anchorId="4041CF76" wp14:editId="37C0C2C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10690860"/>
          <wp:effectExtent l="0" t="0" r="4445" b="0"/>
          <wp:wrapNone/>
          <wp:docPr id="39" name="Obráze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9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C410A"/>
    <w:multiLevelType w:val="hybridMultilevel"/>
    <w:tmpl w:val="AD2873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8151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SxsDAwNjM0MDA1NbdQ0lEKTi0uzszPAykwrAUAxdbCFCwAAAA="/>
  </w:docVars>
  <w:rsids>
    <w:rsidRoot w:val="0054732D"/>
    <w:rsid w:val="00017DBC"/>
    <w:rsid w:val="00025BDC"/>
    <w:rsid w:val="000317B3"/>
    <w:rsid w:val="00034BCD"/>
    <w:rsid w:val="000403C6"/>
    <w:rsid w:val="00044C17"/>
    <w:rsid w:val="00044F77"/>
    <w:rsid w:val="000470B0"/>
    <w:rsid w:val="00050B0F"/>
    <w:rsid w:val="00053AF4"/>
    <w:rsid w:val="00061EC9"/>
    <w:rsid w:val="00064BA7"/>
    <w:rsid w:val="00071E4A"/>
    <w:rsid w:val="000728BD"/>
    <w:rsid w:val="00080B21"/>
    <w:rsid w:val="00081D13"/>
    <w:rsid w:val="00091D49"/>
    <w:rsid w:val="000A102D"/>
    <w:rsid w:val="000A65F0"/>
    <w:rsid w:val="000A7CD5"/>
    <w:rsid w:val="000B44D4"/>
    <w:rsid w:val="000C2E43"/>
    <w:rsid w:val="000C32C4"/>
    <w:rsid w:val="000C4775"/>
    <w:rsid w:val="000C685F"/>
    <w:rsid w:val="000D2A7F"/>
    <w:rsid w:val="000D5FB2"/>
    <w:rsid w:val="000D7341"/>
    <w:rsid w:val="000E1ED1"/>
    <w:rsid w:val="000E7EA4"/>
    <w:rsid w:val="0010003C"/>
    <w:rsid w:val="00120011"/>
    <w:rsid w:val="0012168E"/>
    <w:rsid w:val="00126454"/>
    <w:rsid w:val="00126504"/>
    <w:rsid w:val="001271A2"/>
    <w:rsid w:val="00152544"/>
    <w:rsid w:val="00162368"/>
    <w:rsid w:val="00167F0F"/>
    <w:rsid w:val="00174D2C"/>
    <w:rsid w:val="00184B78"/>
    <w:rsid w:val="00191B43"/>
    <w:rsid w:val="00191B4F"/>
    <w:rsid w:val="001A0294"/>
    <w:rsid w:val="001A12DF"/>
    <w:rsid w:val="001A1D1B"/>
    <w:rsid w:val="001A72BC"/>
    <w:rsid w:val="001A78ED"/>
    <w:rsid w:val="001B55E6"/>
    <w:rsid w:val="001C53CC"/>
    <w:rsid w:val="001C7C45"/>
    <w:rsid w:val="001D6585"/>
    <w:rsid w:val="001F72C4"/>
    <w:rsid w:val="001F7CE1"/>
    <w:rsid w:val="00211D73"/>
    <w:rsid w:val="00215AEF"/>
    <w:rsid w:val="00217519"/>
    <w:rsid w:val="0022289A"/>
    <w:rsid w:val="00223482"/>
    <w:rsid w:val="00230BC3"/>
    <w:rsid w:val="00233A40"/>
    <w:rsid w:val="00233E1B"/>
    <w:rsid w:val="00233EB6"/>
    <w:rsid w:val="00234401"/>
    <w:rsid w:val="00234514"/>
    <w:rsid w:val="00242320"/>
    <w:rsid w:val="00242C19"/>
    <w:rsid w:val="00244A6D"/>
    <w:rsid w:val="00246DE0"/>
    <w:rsid w:val="00255FA7"/>
    <w:rsid w:val="00261F5C"/>
    <w:rsid w:val="002631B3"/>
    <w:rsid w:val="00266416"/>
    <w:rsid w:val="00271261"/>
    <w:rsid w:val="00272FE7"/>
    <w:rsid w:val="00276248"/>
    <w:rsid w:val="0028135A"/>
    <w:rsid w:val="00294F11"/>
    <w:rsid w:val="002A0B90"/>
    <w:rsid w:val="002B1B88"/>
    <w:rsid w:val="002B42AD"/>
    <w:rsid w:val="002B4BD4"/>
    <w:rsid w:val="002C1A9A"/>
    <w:rsid w:val="002C4DA4"/>
    <w:rsid w:val="002C7F43"/>
    <w:rsid w:val="002D5C54"/>
    <w:rsid w:val="002E6A8B"/>
    <w:rsid w:val="002E7EC2"/>
    <w:rsid w:val="002F41BF"/>
    <w:rsid w:val="002F708B"/>
    <w:rsid w:val="0030037B"/>
    <w:rsid w:val="003017ED"/>
    <w:rsid w:val="0030199A"/>
    <w:rsid w:val="00303B55"/>
    <w:rsid w:val="00304D66"/>
    <w:rsid w:val="0031704C"/>
    <w:rsid w:val="00317325"/>
    <w:rsid w:val="0033456A"/>
    <w:rsid w:val="0035063B"/>
    <w:rsid w:val="003519CC"/>
    <w:rsid w:val="00362159"/>
    <w:rsid w:val="00373E46"/>
    <w:rsid w:val="0038125D"/>
    <w:rsid w:val="00383B04"/>
    <w:rsid w:val="00383E79"/>
    <w:rsid w:val="003919BA"/>
    <w:rsid w:val="00395A85"/>
    <w:rsid w:val="00396F3A"/>
    <w:rsid w:val="003A4444"/>
    <w:rsid w:val="003A4AB7"/>
    <w:rsid w:val="003B0CD8"/>
    <w:rsid w:val="003B68BB"/>
    <w:rsid w:val="003C1805"/>
    <w:rsid w:val="003C1DE0"/>
    <w:rsid w:val="003C61EC"/>
    <w:rsid w:val="003D4C79"/>
    <w:rsid w:val="003E27AB"/>
    <w:rsid w:val="003F6571"/>
    <w:rsid w:val="004120B6"/>
    <w:rsid w:val="00412792"/>
    <w:rsid w:val="00415759"/>
    <w:rsid w:val="00415F20"/>
    <w:rsid w:val="00416087"/>
    <w:rsid w:val="004209E0"/>
    <w:rsid w:val="004225DB"/>
    <w:rsid w:val="0042382B"/>
    <w:rsid w:val="00427B48"/>
    <w:rsid w:val="004312D1"/>
    <w:rsid w:val="00433020"/>
    <w:rsid w:val="00435582"/>
    <w:rsid w:val="004421A5"/>
    <w:rsid w:val="00446978"/>
    <w:rsid w:val="00447FEF"/>
    <w:rsid w:val="0045304E"/>
    <w:rsid w:val="004547AF"/>
    <w:rsid w:val="0046048E"/>
    <w:rsid w:val="00462586"/>
    <w:rsid w:val="0046373C"/>
    <w:rsid w:val="004677B0"/>
    <w:rsid w:val="00475684"/>
    <w:rsid w:val="00475D43"/>
    <w:rsid w:val="00477AF9"/>
    <w:rsid w:val="00484012"/>
    <w:rsid w:val="0049022A"/>
    <w:rsid w:val="004A2D33"/>
    <w:rsid w:val="004A531F"/>
    <w:rsid w:val="004B1246"/>
    <w:rsid w:val="004B4379"/>
    <w:rsid w:val="004B4D85"/>
    <w:rsid w:val="004B6C57"/>
    <w:rsid w:val="004D7C45"/>
    <w:rsid w:val="004E55DA"/>
    <w:rsid w:val="004E7171"/>
    <w:rsid w:val="004E7172"/>
    <w:rsid w:val="00504549"/>
    <w:rsid w:val="0050498B"/>
    <w:rsid w:val="00507C35"/>
    <w:rsid w:val="00514708"/>
    <w:rsid w:val="00516D2B"/>
    <w:rsid w:val="00530A32"/>
    <w:rsid w:val="005323C4"/>
    <w:rsid w:val="0054732D"/>
    <w:rsid w:val="00566C51"/>
    <w:rsid w:val="005731EC"/>
    <w:rsid w:val="0058242C"/>
    <w:rsid w:val="00595305"/>
    <w:rsid w:val="00595485"/>
    <w:rsid w:val="00596295"/>
    <w:rsid w:val="005A64E3"/>
    <w:rsid w:val="005B0812"/>
    <w:rsid w:val="005B157F"/>
    <w:rsid w:val="005B4DA8"/>
    <w:rsid w:val="005C06E2"/>
    <w:rsid w:val="005C4003"/>
    <w:rsid w:val="005C42FE"/>
    <w:rsid w:val="005C7E99"/>
    <w:rsid w:val="005D09CC"/>
    <w:rsid w:val="005D32CF"/>
    <w:rsid w:val="005D3EC9"/>
    <w:rsid w:val="005D6DD1"/>
    <w:rsid w:val="005F0305"/>
    <w:rsid w:val="005F18BC"/>
    <w:rsid w:val="005F1EBC"/>
    <w:rsid w:val="005F31F2"/>
    <w:rsid w:val="00611A38"/>
    <w:rsid w:val="006224A3"/>
    <w:rsid w:val="00622A73"/>
    <w:rsid w:val="00625F1A"/>
    <w:rsid w:val="00637A19"/>
    <w:rsid w:val="00653777"/>
    <w:rsid w:val="00663BDB"/>
    <w:rsid w:val="00697C2D"/>
    <w:rsid w:val="006A750A"/>
    <w:rsid w:val="006B2B32"/>
    <w:rsid w:val="006B7314"/>
    <w:rsid w:val="006C24F3"/>
    <w:rsid w:val="006C75FD"/>
    <w:rsid w:val="006D3EF6"/>
    <w:rsid w:val="006D4485"/>
    <w:rsid w:val="006E186F"/>
    <w:rsid w:val="006E25FE"/>
    <w:rsid w:val="006F6E6C"/>
    <w:rsid w:val="006F7607"/>
    <w:rsid w:val="007005C0"/>
    <w:rsid w:val="00707178"/>
    <w:rsid w:val="00710BA0"/>
    <w:rsid w:val="00710BE9"/>
    <w:rsid w:val="00717FED"/>
    <w:rsid w:val="007332FD"/>
    <w:rsid w:val="0073351D"/>
    <w:rsid w:val="00735E41"/>
    <w:rsid w:val="00736B00"/>
    <w:rsid w:val="00741625"/>
    <w:rsid w:val="0074177F"/>
    <w:rsid w:val="00741F15"/>
    <w:rsid w:val="00746936"/>
    <w:rsid w:val="007520ED"/>
    <w:rsid w:val="007643C4"/>
    <w:rsid w:val="00765A56"/>
    <w:rsid w:val="00765AC0"/>
    <w:rsid w:val="00766917"/>
    <w:rsid w:val="00777AEB"/>
    <w:rsid w:val="007826A4"/>
    <w:rsid w:val="00791340"/>
    <w:rsid w:val="00796D7C"/>
    <w:rsid w:val="00797664"/>
    <w:rsid w:val="007A3EE7"/>
    <w:rsid w:val="007B2523"/>
    <w:rsid w:val="007B6389"/>
    <w:rsid w:val="007C7DC1"/>
    <w:rsid w:val="007D7B8B"/>
    <w:rsid w:val="007E4854"/>
    <w:rsid w:val="007E74D5"/>
    <w:rsid w:val="007F6685"/>
    <w:rsid w:val="0080406E"/>
    <w:rsid w:val="00814C5B"/>
    <w:rsid w:val="0081703E"/>
    <w:rsid w:val="00826FF8"/>
    <w:rsid w:val="0083023F"/>
    <w:rsid w:val="008351A0"/>
    <w:rsid w:val="0083577A"/>
    <w:rsid w:val="0083604A"/>
    <w:rsid w:val="00837511"/>
    <w:rsid w:val="00856057"/>
    <w:rsid w:val="0086308C"/>
    <w:rsid w:val="0087188D"/>
    <w:rsid w:val="00872432"/>
    <w:rsid w:val="00874282"/>
    <w:rsid w:val="0088493E"/>
    <w:rsid w:val="00890170"/>
    <w:rsid w:val="008B132B"/>
    <w:rsid w:val="008B4906"/>
    <w:rsid w:val="008B54FF"/>
    <w:rsid w:val="008B6423"/>
    <w:rsid w:val="008C321F"/>
    <w:rsid w:val="008D3B62"/>
    <w:rsid w:val="008D54FA"/>
    <w:rsid w:val="008D58B3"/>
    <w:rsid w:val="008D70AE"/>
    <w:rsid w:val="008E16DE"/>
    <w:rsid w:val="008E1D4E"/>
    <w:rsid w:val="008E48FB"/>
    <w:rsid w:val="008E506F"/>
    <w:rsid w:val="008E78E2"/>
    <w:rsid w:val="008F4490"/>
    <w:rsid w:val="0090178D"/>
    <w:rsid w:val="00906316"/>
    <w:rsid w:val="0091172A"/>
    <w:rsid w:val="009129C7"/>
    <w:rsid w:val="00917304"/>
    <w:rsid w:val="00920FD9"/>
    <w:rsid w:val="00922454"/>
    <w:rsid w:val="00926A6E"/>
    <w:rsid w:val="00926D12"/>
    <w:rsid w:val="00945FA4"/>
    <w:rsid w:val="00950709"/>
    <w:rsid w:val="00952D68"/>
    <w:rsid w:val="0095401A"/>
    <w:rsid w:val="009546CF"/>
    <w:rsid w:val="00961E77"/>
    <w:rsid w:val="00974471"/>
    <w:rsid w:val="009765B4"/>
    <w:rsid w:val="00977832"/>
    <w:rsid w:val="00982B1A"/>
    <w:rsid w:val="0099229A"/>
    <w:rsid w:val="009958AC"/>
    <w:rsid w:val="009A28B0"/>
    <w:rsid w:val="009C1E8F"/>
    <w:rsid w:val="009C539C"/>
    <w:rsid w:val="009C67FB"/>
    <w:rsid w:val="009C6E4C"/>
    <w:rsid w:val="009D70F1"/>
    <w:rsid w:val="009E3FCE"/>
    <w:rsid w:val="009F6948"/>
    <w:rsid w:val="00A139BB"/>
    <w:rsid w:val="00A15EF2"/>
    <w:rsid w:val="00A17013"/>
    <w:rsid w:val="00A25486"/>
    <w:rsid w:val="00A257EE"/>
    <w:rsid w:val="00A25EBB"/>
    <w:rsid w:val="00A2670B"/>
    <w:rsid w:val="00A42138"/>
    <w:rsid w:val="00A422C0"/>
    <w:rsid w:val="00A42CF0"/>
    <w:rsid w:val="00A473D1"/>
    <w:rsid w:val="00A504FC"/>
    <w:rsid w:val="00A6243C"/>
    <w:rsid w:val="00A701DE"/>
    <w:rsid w:val="00A8337B"/>
    <w:rsid w:val="00A86B9B"/>
    <w:rsid w:val="00A87E37"/>
    <w:rsid w:val="00A9400E"/>
    <w:rsid w:val="00AA0170"/>
    <w:rsid w:val="00AA19FF"/>
    <w:rsid w:val="00AA6E13"/>
    <w:rsid w:val="00AA792F"/>
    <w:rsid w:val="00AB4A79"/>
    <w:rsid w:val="00AB6480"/>
    <w:rsid w:val="00AD5E56"/>
    <w:rsid w:val="00AE3909"/>
    <w:rsid w:val="00AE75A9"/>
    <w:rsid w:val="00B10D7A"/>
    <w:rsid w:val="00B1141B"/>
    <w:rsid w:val="00B138DE"/>
    <w:rsid w:val="00B3289F"/>
    <w:rsid w:val="00B33E30"/>
    <w:rsid w:val="00B36792"/>
    <w:rsid w:val="00B3724F"/>
    <w:rsid w:val="00B427FF"/>
    <w:rsid w:val="00B44314"/>
    <w:rsid w:val="00B50DF4"/>
    <w:rsid w:val="00B61C3B"/>
    <w:rsid w:val="00B664F0"/>
    <w:rsid w:val="00B72360"/>
    <w:rsid w:val="00B81D98"/>
    <w:rsid w:val="00B8217D"/>
    <w:rsid w:val="00B875D8"/>
    <w:rsid w:val="00B90571"/>
    <w:rsid w:val="00B93E0D"/>
    <w:rsid w:val="00B94DD4"/>
    <w:rsid w:val="00BA10D9"/>
    <w:rsid w:val="00BA1E9E"/>
    <w:rsid w:val="00BA4156"/>
    <w:rsid w:val="00BA63CC"/>
    <w:rsid w:val="00BB2375"/>
    <w:rsid w:val="00BB44F7"/>
    <w:rsid w:val="00BC32DD"/>
    <w:rsid w:val="00BD21E3"/>
    <w:rsid w:val="00BD5D73"/>
    <w:rsid w:val="00BE4289"/>
    <w:rsid w:val="00BE6AD1"/>
    <w:rsid w:val="00BE7C25"/>
    <w:rsid w:val="00BF19B4"/>
    <w:rsid w:val="00C03FFF"/>
    <w:rsid w:val="00C05F33"/>
    <w:rsid w:val="00C14AAB"/>
    <w:rsid w:val="00C16546"/>
    <w:rsid w:val="00C22D21"/>
    <w:rsid w:val="00C23860"/>
    <w:rsid w:val="00C35C75"/>
    <w:rsid w:val="00C45C10"/>
    <w:rsid w:val="00C50C78"/>
    <w:rsid w:val="00C51267"/>
    <w:rsid w:val="00C55087"/>
    <w:rsid w:val="00C565D3"/>
    <w:rsid w:val="00C71FE5"/>
    <w:rsid w:val="00C72758"/>
    <w:rsid w:val="00C804AA"/>
    <w:rsid w:val="00C81154"/>
    <w:rsid w:val="00C857CE"/>
    <w:rsid w:val="00C906E6"/>
    <w:rsid w:val="00CA0D5F"/>
    <w:rsid w:val="00CA19EE"/>
    <w:rsid w:val="00CA300E"/>
    <w:rsid w:val="00CA3B91"/>
    <w:rsid w:val="00CA49AD"/>
    <w:rsid w:val="00CA6C72"/>
    <w:rsid w:val="00CB5202"/>
    <w:rsid w:val="00CB674A"/>
    <w:rsid w:val="00CC021D"/>
    <w:rsid w:val="00CC2FB8"/>
    <w:rsid w:val="00CD33FB"/>
    <w:rsid w:val="00CD3562"/>
    <w:rsid w:val="00CD4BAC"/>
    <w:rsid w:val="00CD62EE"/>
    <w:rsid w:val="00CE1A87"/>
    <w:rsid w:val="00CF082B"/>
    <w:rsid w:val="00CF198C"/>
    <w:rsid w:val="00CF2A58"/>
    <w:rsid w:val="00D0308A"/>
    <w:rsid w:val="00D055DB"/>
    <w:rsid w:val="00D17228"/>
    <w:rsid w:val="00D23590"/>
    <w:rsid w:val="00D27B86"/>
    <w:rsid w:val="00D31E6E"/>
    <w:rsid w:val="00D33014"/>
    <w:rsid w:val="00D427CE"/>
    <w:rsid w:val="00D50546"/>
    <w:rsid w:val="00D5212E"/>
    <w:rsid w:val="00D6496E"/>
    <w:rsid w:val="00D6751B"/>
    <w:rsid w:val="00D7105E"/>
    <w:rsid w:val="00D765CD"/>
    <w:rsid w:val="00D822F6"/>
    <w:rsid w:val="00D8600F"/>
    <w:rsid w:val="00D9054D"/>
    <w:rsid w:val="00D92AAB"/>
    <w:rsid w:val="00DA2C0F"/>
    <w:rsid w:val="00DA796D"/>
    <w:rsid w:val="00DB53EF"/>
    <w:rsid w:val="00DC7439"/>
    <w:rsid w:val="00DD0D0C"/>
    <w:rsid w:val="00DD0EA9"/>
    <w:rsid w:val="00DD38FF"/>
    <w:rsid w:val="00DE552A"/>
    <w:rsid w:val="00DE6822"/>
    <w:rsid w:val="00DE7E5F"/>
    <w:rsid w:val="00DF20F4"/>
    <w:rsid w:val="00DF398B"/>
    <w:rsid w:val="00E02E38"/>
    <w:rsid w:val="00E04216"/>
    <w:rsid w:val="00E12D2B"/>
    <w:rsid w:val="00E22B7D"/>
    <w:rsid w:val="00E23E44"/>
    <w:rsid w:val="00E3384F"/>
    <w:rsid w:val="00E5195E"/>
    <w:rsid w:val="00E73C6E"/>
    <w:rsid w:val="00E75D98"/>
    <w:rsid w:val="00E764A7"/>
    <w:rsid w:val="00E81ACD"/>
    <w:rsid w:val="00E8374D"/>
    <w:rsid w:val="00E8491B"/>
    <w:rsid w:val="00E85136"/>
    <w:rsid w:val="00E866B2"/>
    <w:rsid w:val="00E93C02"/>
    <w:rsid w:val="00E94A36"/>
    <w:rsid w:val="00E94A44"/>
    <w:rsid w:val="00E97B31"/>
    <w:rsid w:val="00EA0321"/>
    <w:rsid w:val="00EE2C94"/>
    <w:rsid w:val="00EF2396"/>
    <w:rsid w:val="00EF36D5"/>
    <w:rsid w:val="00EF4D33"/>
    <w:rsid w:val="00EF532E"/>
    <w:rsid w:val="00EF71C7"/>
    <w:rsid w:val="00F10D06"/>
    <w:rsid w:val="00F231ED"/>
    <w:rsid w:val="00F23B98"/>
    <w:rsid w:val="00F30476"/>
    <w:rsid w:val="00F330B5"/>
    <w:rsid w:val="00F3648B"/>
    <w:rsid w:val="00F42470"/>
    <w:rsid w:val="00F44658"/>
    <w:rsid w:val="00F457F9"/>
    <w:rsid w:val="00F4728A"/>
    <w:rsid w:val="00F515E8"/>
    <w:rsid w:val="00F51877"/>
    <w:rsid w:val="00F55F40"/>
    <w:rsid w:val="00F61926"/>
    <w:rsid w:val="00F62666"/>
    <w:rsid w:val="00F677D5"/>
    <w:rsid w:val="00F71FC7"/>
    <w:rsid w:val="00F74601"/>
    <w:rsid w:val="00F7521F"/>
    <w:rsid w:val="00F77318"/>
    <w:rsid w:val="00F85093"/>
    <w:rsid w:val="00F86632"/>
    <w:rsid w:val="00F97FBE"/>
    <w:rsid w:val="00FA3734"/>
    <w:rsid w:val="00FA3D0F"/>
    <w:rsid w:val="00FA6D4B"/>
    <w:rsid w:val="00FB3C84"/>
    <w:rsid w:val="00FB3FDC"/>
    <w:rsid w:val="00FB73DB"/>
    <w:rsid w:val="00FC0F7A"/>
    <w:rsid w:val="00FC13A8"/>
    <w:rsid w:val="00FD3383"/>
    <w:rsid w:val="00FD3E56"/>
    <w:rsid w:val="00FD536D"/>
    <w:rsid w:val="00FE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BCCAC"/>
  <w15:chartTrackingRefBased/>
  <w15:docId w15:val="{9E11931E-A030-4DBB-9EA0-E89F0B00C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732D"/>
    <w:rPr>
      <w:rFonts w:eastAsiaTheme="minorHAnsi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03F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1D49"/>
    <w:pPr>
      <w:tabs>
        <w:tab w:val="center" w:pos="4536"/>
        <w:tab w:val="right" w:pos="9072"/>
      </w:tabs>
      <w:spacing w:after="0" w:line="240" w:lineRule="auto"/>
    </w:pPr>
    <w:rPr>
      <w:rFonts w:ascii="Roboto" w:eastAsia="Times New Roman" w:hAnsi="Roboto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91D49"/>
    <w:rPr>
      <w:rFonts w:ascii="Roboto" w:hAnsi="Roboto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91D49"/>
    <w:pPr>
      <w:tabs>
        <w:tab w:val="center" w:pos="4536"/>
        <w:tab w:val="right" w:pos="9072"/>
      </w:tabs>
      <w:spacing w:after="0" w:line="240" w:lineRule="auto"/>
    </w:pPr>
    <w:rPr>
      <w:rFonts w:ascii="Roboto" w:eastAsia="Times New Roman" w:hAnsi="Roboto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091D49"/>
    <w:rPr>
      <w:rFonts w:ascii="Roboto" w:hAnsi="Roboto" w:cs="Times New Roman"/>
      <w:szCs w:val="24"/>
      <w:lang w:eastAsia="cs-CZ"/>
    </w:rPr>
  </w:style>
  <w:style w:type="paragraph" w:customStyle="1" w:styleId="TextRoboto">
    <w:name w:val="Text Roboto"/>
    <w:basedOn w:val="Normln"/>
    <w:link w:val="TextRobotoChar"/>
    <w:autoRedefine/>
    <w:qFormat/>
    <w:rsid w:val="00CD33FB"/>
    <w:pPr>
      <w:autoSpaceDE w:val="0"/>
      <w:autoSpaceDN w:val="0"/>
      <w:adjustRightInd w:val="0"/>
      <w:spacing w:after="0" w:line="360" w:lineRule="auto"/>
      <w:jc w:val="both"/>
      <w:textAlignment w:val="center"/>
    </w:pPr>
    <w:rPr>
      <w:rFonts w:ascii="Roboto" w:hAnsi="Roboto" w:cs="Roboto"/>
      <w:color w:val="404040" w:themeColor="text1" w:themeTint="BF"/>
      <w:sz w:val="18"/>
      <w:szCs w:val="18"/>
    </w:rPr>
  </w:style>
  <w:style w:type="character" w:customStyle="1" w:styleId="TextRobotoChar">
    <w:name w:val="Text Roboto Char"/>
    <w:basedOn w:val="Standardnpsmoodstavce"/>
    <w:link w:val="TextRoboto"/>
    <w:rsid w:val="00CD33FB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Nadpis">
    <w:name w:val="Nadpis"/>
    <w:basedOn w:val="TextRoboto"/>
    <w:link w:val="NadpisChar"/>
    <w:qFormat/>
    <w:rsid w:val="00E866B2"/>
    <w:rPr>
      <w:rFonts w:ascii="Roboto Black" w:hAnsi="Roboto Black"/>
      <w:sz w:val="28"/>
      <w:szCs w:val="28"/>
    </w:rPr>
  </w:style>
  <w:style w:type="paragraph" w:customStyle="1" w:styleId="DatumRoboto">
    <w:name w:val="Datum Roboto"/>
    <w:basedOn w:val="TextRoboto"/>
    <w:link w:val="DatumRobotoChar"/>
    <w:qFormat/>
    <w:rsid w:val="00E866B2"/>
    <w:rPr>
      <w:rFonts w:ascii="Roboto Medium" w:hAnsi="Roboto Medium"/>
      <w:i/>
    </w:rPr>
  </w:style>
  <w:style w:type="character" w:customStyle="1" w:styleId="NadpisChar">
    <w:name w:val="Nadpis Char"/>
    <w:basedOn w:val="TextRobotoChar"/>
    <w:link w:val="Nadpis"/>
    <w:rsid w:val="00E866B2"/>
    <w:rPr>
      <w:rFonts w:ascii="Roboto Black" w:eastAsiaTheme="minorHAnsi" w:hAnsi="Roboto Black" w:cs="Roboto"/>
      <w:color w:val="404040" w:themeColor="text1" w:themeTint="BF"/>
      <w:sz w:val="28"/>
      <w:szCs w:val="28"/>
    </w:rPr>
  </w:style>
  <w:style w:type="character" w:customStyle="1" w:styleId="DatumRobotoChar">
    <w:name w:val="Datum Roboto Char"/>
    <w:basedOn w:val="TextRobotoChar"/>
    <w:link w:val="DatumRoboto"/>
    <w:rsid w:val="00E866B2"/>
    <w:rPr>
      <w:rFonts w:ascii="Roboto Medium" w:eastAsiaTheme="minorHAnsi" w:hAnsi="Roboto Medium" w:cs="Roboto"/>
      <w:i/>
      <w:color w:val="404040" w:themeColor="text1" w:themeTint="BF"/>
      <w:sz w:val="18"/>
      <w:szCs w:val="18"/>
    </w:rPr>
  </w:style>
  <w:style w:type="paragraph" w:customStyle="1" w:styleId="Podpishlavikovpapr">
    <w:name w:val="Podpis hlavičkový papír"/>
    <w:basedOn w:val="TextRoboto"/>
    <w:link w:val="PodpishlavikovpaprChar"/>
    <w:qFormat/>
    <w:rsid w:val="00E866B2"/>
    <w:pPr>
      <w:jc w:val="right"/>
    </w:pPr>
  </w:style>
  <w:style w:type="character" w:customStyle="1" w:styleId="PodpishlavikovpaprChar">
    <w:name w:val="Podpis hlavičkový papír Char"/>
    <w:basedOn w:val="TextRobotoChar"/>
    <w:link w:val="Podpishlavikovpapr"/>
    <w:rsid w:val="00E866B2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JmnoPozicePracovit">
    <w:name w:val="Jméno Pozice Pracoviště"/>
    <w:basedOn w:val="Normln"/>
    <w:link w:val="JmnoPozicePracovitChar"/>
    <w:qFormat/>
    <w:rsid w:val="00E866B2"/>
    <w:pPr>
      <w:spacing w:after="0" w:line="240" w:lineRule="auto"/>
    </w:pPr>
    <w:rPr>
      <w:rFonts w:ascii="Roboto Medium" w:eastAsia="Times New Roman" w:hAnsi="Roboto Medium" w:cs="Times New Roman"/>
      <w:color w:val="808080" w:themeColor="background1" w:themeShade="80"/>
      <w:sz w:val="20"/>
      <w:szCs w:val="20"/>
      <w:lang w:eastAsia="cs-CZ"/>
    </w:rPr>
  </w:style>
  <w:style w:type="paragraph" w:customStyle="1" w:styleId="TelefonEmail">
    <w:name w:val="Telefon Email"/>
    <w:basedOn w:val="Normln"/>
    <w:link w:val="TelefonEmailChar"/>
    <w:qFormat/>
    <w:rsid w:val="00E866B2"/>
    <w:pPr>
      <w:spacing w:after="0" w:line="240" w:lineRule="auto"/>
      <w:jc w:val="right"/>
    </w:pPr>
    <w:rPr>
      <w:rFonts w:ascii="Roboto Medium" w:eastAsia="Times New Roman" w:hAnsi="Roboto Medium" w:cs="Times New Roman"/>
      <w:color w:val="808080" w:themeColor="background1" w:themeShade="80"/>
      <w:sz w:val="20"/>
      <w:szCs w:val="20"/>
      <w:lang w:eastAsia="cs-CZ"/>
    </w:rPr>
  </w:style>
  <w:style w:type="character" w:customStyle="1" w:styleId="JmnoPozicePracovitChar">
    <w:name w:val="Jméno Pozice Pracoviště Char"/>
    <w:basedOn w:val="Standardnpsmoodstavce"/>
    <w:link w:val="JmnoPozicePracovit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080B21"/>
    <w:rPr>
      <w:i/>
      <w:iCs/>
    </w:rPr>
  </w:style>
  <w:style w:type="character" w:customStyle="1" w:styleId="TelefonEmailChar">
    <w:name w:val="Telefon Email Char"/>
    <w:basedOn w:val="Standardnpsmoodstavce"/>
    <w:link w:val="TelefonEmail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unhideWhenUsed/>
    <w:rsid w:val="007005C0"/>
  </w:style>
  <w:style w:type="paragraph" w:customStyle="1" w:styleId="Zkladnodstavec">
    <w:name w:val="[Základní odstavec]"/>
    <w:basedOn w:val="Normln"/>
    <w:uiPriority w:val="99"/>
    <w:rsid w:val="00FC13A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Tiskovka">
    <w:name w:val="Tiskovka"/>
    <w:basedOn w:val="Nadpis"/>
    <w:link w:val="TiskovkaChar"/>
    <w:qFormat/>
    <w:rsid w:val="0035063B"/>
    <w:rPr>
      <w:rFonts w:ascii="Roboto Medium" w:hAnsi="Roboto Medium"/>
      <w:color w:val="A6A6A6" w:themeColor="background1" w:themeShade="A6"/>
      <w:sz w:val="60"/>
    </w:rPr>
  </w:style>
  <w:style w:type="character" w:customStyle="1" w:styleId="TiskovkaChar">
    <w:name w:val="Tiskovka Char"/>
    <w:basedOn w:val="JmnoPozicePracovitChar"/>
    <w:link w:val="Tiskovka"/>
    <w:rsid w:val="0035063B"/>
    <w:rPr>
      <w:rFonts w:ascii="Roboto Medium" w:eastAsiaTheme="minorHAnsi" w:hAnsi="Roboto Medium" w:cs="Roboto"/>
      <w:color w:val="A6A6A6" w:themeColor="background1" w:themeShade="A6"/>
      <w:sz w:val="60"/>
      <w:szCs w:val="28"/>
      <w:lang w:eastAsia="cs-CZ"/>
    </w:rPr>
  </w:style>
  <w:style w:type="paragraph" w:customStyle="1" w:styleId="paragraph">
    <w:name w:val="paragraph"/>
    <w:basedOn w:val="Normln"/>
    <w:rsid w:val="00547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54732D"/>
  </w:style>
  <w:style w:type="character" w:styleId="Hypertextovodkaz">
    <w:name w:val="Hyperlink"/>
    <w:uiPriority w:val="99"/>
    <w:rsid w:val="001B55E6"/>
    <w:rPr>
      <w:color w:val="0000FF"/>
      <w:u w:val="single"/>
    </w:rPr>
  </w:style>
  <w:style w:type="character" w:customStyle="1" w:styleId="jlqj4b">
    <w:name w:val="jlqj4b"/>
    <w:basedOn w:val="Standardnpsmoodstavce"/>
    <w:rsid w:val="006E186F"/>
  </w:style>
  <w:style w:type="paragraph" w:customStyle="1" w:styleId="Bezmezertun">
    <w:name w:val="Bez mezer tučně"/>
    <w:basedOn w:val="Bezmezer"/>
    <w:link w:val="BezmezertunChar"/>
    <w:uiPriority w:val="1"/>
    <w:qFormat/>
    <w:rsid w:val="006E186F"/>
    <w:pPr>
      <w:tabs>
        <w:tab w:val="left" w:pos="4423"/>
      </w:tabs>
      <w:spacing w:line="320" w:lineRule="exact"/>
      <w:jc w:val="both"/>
    </w:pPr>
    <w:rPr>
      <w:rFonts w:ascii="Times New Roman" w:hAnsi="Times New Roman" w:cs="Times New Roman"/>
      <w:b/>
      <w:lang w:val="cs-CZ"/>
    </w:rPr>
  </w:style>
  <w:style w:type="character" w:customStyle="1" w:styleId="BezmezertunChar">
    <w:name w:val="Bez mezer tučně Char"/>
    <w:basedOn w:val="Standardnpsmoodstavce"/>
    <w:link w:val="Bezmezertun"/>
    <w:uiPriority w:val="1"/>
    <w:rsid w:val="006E186F"/>
    <w:rPr>
      <w:rFonts w:ascii="Times New Roman" w:eastAsiaTheme="minorHAnsi" w:hAnsi="Times New Roman" w:cs="Times New Roman"/>
      <w:b/>
    </w:rPr>
  </w:style>
  <w:style w:type="paragraph" w:styleId="Bezmezer">
    <w:name w:val="No Spacing"/>
    <w:uiPriority w:val="1"/>
    <w:rsid w:val="006E186F"/>
    <w:pPr>
      <w:spacing w:after="0" w:line="240" w:lineRule="auto"/>
    </w:pPr>
    <w:rPr>
      <w:rFonts w:eastAsiaTheme="minorHAnsi"/>
      <w:lang w:val="en-US"/>
    </w:rPr>
  </w:style>
  <w:style w:type="character" w:customStyle="1" w:styleId="self-citation-authors">
    <w:name w:val="self-citation-authors"/>
    <w:basedOn w:val="Standardnpsmoodstavce"/>
    <w:rsid w:val="0030199A"/>
  </w:style>
  <w:style w:type="character" w:customStyle="1" w:styleId="self-citation-year">
    <w:name w:val="self-citation-year"/>
    <w:basedOn w:val="Standardnpsmoodstavce"/>
    <w:rsid w:val="0030199A"/>
  </w:style>
  <w:style w:type="character" w:customStyle="1" w:styleId="self-citation-title">
    <w:name w:val="self-citation-title"/>
    <w:basedOn w:val="Standardnpsmoodstavce"/>
    <w:rsid w:val="0030199A"/>
  </w:style>
  <w:style w:type="character" w:customStyle="1" w:styleId="self-citation-journal">
    <w:name w:val="self-citation-journal"/>
    <w:basedOn w:val="Standardnpsmoodstavce"/>
    <w:rsid w:val="0030199A"/>
  </w:style>
  <w:style w:type="character" w:customStyle="1" w:styleId="self-citation-volume">
    <w:name w:val="self-citation-volume"/>
    <w:basedOn w:val="Standardnpsmoodstavce"/>
    <w:rsid w:val="0030199A"/>
  </w:style>
  <w:style w:type="character" w:customStyle="1" w:styleId="self-citation-elocation">
    <w:name w:val="self-citation-elocation"/>
    <w:basedOn w:val="Standardnpsmoodstavce"/>
    <w:rsid w:val="0030199A"/>
  </w:style>
  <w:style w:type="character" w:styleId="Odkaznakoment">
    <w:name w:val="annotation reference"/>
    <w:basedOn w:val="Standardnpsmoodstavce"/>
    <w:uiPriority w:val="99"/>
    <w:semiHidden/>
    <w:unhideWhenUsed/>
    <w:rsid w:val="000317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17B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17B3"/>
    <w:rPr>
      <w:rFonts w:eastAsiaTheme="minorHAns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17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17B3"/>
    <w:rPr>
      <w:rFonts w:eastAsiaTheme="minorHAns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4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42FE"/>
    <w:rPr>
      <w:rFonts w:ascii="Segoe UI" w:eastAsiaTheme="minorHAnsi" w:hAnsi="Segoe UI" w:cs="Segoe UI"/>
      <w:sz w:val="18"/>
      <w:szCs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129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129C7"/>
    <w:rPr>
      <w:rFonts w:ascii="Courier New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9129C7"/>
  </w:style>
  <w:style w:type="paragraph" w:styleId="Revize">
    <w:name w:val="Revision"/>
    <w:hidden/>
    <w:uiPriority w:val="99"/>
    <w:semiHidden/>
    <w:rsid w:val="00C50C78"/>
    <w:pPr>
      <w:spacing w:after="0" w:line="240" w:lineRule="auto"/>
    </w:pPr>
    <w:rPr>
      <w:rFonts w:eastAsiaTheme="minorHAnsi"/>
    </w:rPr>
  </w:style>
  <w:style w:type="paragraph" w:styleId="Odstavecseseznamem">
    <w:name w:val="List Paragraph"/>
    <w:basedOn w:val="Normln"/>
    <w:uiPriority w:val="34"/>
    <w:rsid w:val="00566C51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C03FF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styleId="Nevyeenzmnka">
    <w:name w:val="Unresolved Mention"/>
    <w:basedOn w:val="Standardnpsmoodstavce"/>
    <w:uiPriority w:val="99"/>
    <w:semiHidden/>
    <w:unhideWhenUsed/>
    <w:rsid w:val="00C03FFF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E76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arkdz8w1kuju">
    <w:name w:val="markdz8w1kuju"/>
    <w:basedOn w:val="Standardnpsmoodstavce"/>
    <w:rsid w:val="00E76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8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9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1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1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0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0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094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40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994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430713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4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686030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9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4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28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2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60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0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050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4354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283198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141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623357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4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rackovak@rektorat.czu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ckovak\OneDrive%20-%20CZU%20v%20Praze\Dokumenty\tiskove%20zpravy\FLD\CZU_FLD_Tiskova%20zprav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D0960548AFCD4EB41B578613ADA16E" ma:contentTypeVersion="14" ma:contentTypeDescription="Vytvoří nový dokument" ma:contentTypeScope="" ma:versionID="a7c439ab92a44f8d09d3bc9271e1760c">
  <xsd:schema xmlns:xsd="http://www.w3.org/2001/XMLSchema" xmlns:xs="http://www.w3.org/2001/XMLSchema" xmlns:p="http://schemas.microsoft.com/office/2006/metadata/properties" xmlns:ns3="7d8f78a8-3e8c-46c4-a674-241ded5fd089" xmlns:ns4="09b9169d-0b74-430f-9e30-55d1bb7efd0c" targetNamespace="http://schemas.microsoft.com/office/2006/metadata/properties" ma:root="true" ma:fieldsID="35e908dafa5de65002f58f8f0033fe5f" ns3:_="" ns4:_="">
    <xsd:import namespace="7d8f78a8-3e8c-46c4-a674-241ded5fd089"/>
    <xsd:import namespace="09b9169d-0b74-430f-9e30-55d1bb7efd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8f78a8-3e8c-46c4-a674-241ded5fd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9169d-0b74-430f-9e30-55d1bb7efd0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3CF4AC-28C1-494C-99E0-1D3DC280E9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640D6D-1769-4962-84A0-6846B5C262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1E032B-F00E-458B-97A6-9F8E892751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8f78a8-3e8c-46c4-a674-241ded5fd089"/>
    <ds:schemaRef ds:uri="09b9169d-0b74-430f-9e30-55d1bb7efd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5C54E1-8E3A-4816-A059-F80E3A4FF8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CZU_FLD_Tiskova zprava.dotx</Template>
  <TotalTime>11</TotalTime>
  <Pages>2</Pages>
  <Words>679</Words>
  <Characters>4011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Mráčková Karla-Nikola</cp:lastModifiedBy>
  <cp:revision>4</cp:revision>
  <cp:lastPrinted>2023-06-12T09:19:00Z</cp:lastPrinted>
  <dcterms:created xsi:type="dcterms:W3CDTF">2023-06-12T09:26:00Z</dcterms:created>
  <dcterms:modified xsi:type="dcterms:W3CDTF">2023-06-12T09:37:00Z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0x010100F8D0960548AFCD4EB41B578613ADA16E</vt:lpwstr>
  </property>
</Properties>
</file>