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D60A3" w:rsidRDefault="00AD60A3" w:rsidP="00FA5BBF">
      <w:pPr>
        <w:jc w:val="center"/>
        <w:rPr>
          <w:rFonts w:ascii="Calibri" w:hAnsi="Calibri"/>
          <w:b/>
          <w:smallCaps/>
          <w:sz w:val="36"/>
          <w:szCs w:val="36"/>
        </w:rPr>
      </w:pPr>
    </w:p>
    <w:p w:rsidR="00AD60A3" w:rsidRDefault="00AD60A3" w:rsidP="00E51D18">
      <w:pPr>
        <w:suppressAutoHyphens w:val="0"/>
        <w:jc w:val="center"/>
        <w:rPr>
          <w:rFonts w:ascii="Calibri" w:hAnsi="Calibri"/>
          <w:b/>
          <w:smallCaps/>
          <w:sz w:val="36"/>
          <w:szCs w:val="36"/>
        </w:rPr>
      </w:pPr>
    </w:p>
    <w:p w:rsidR="00AD60A3" w:rsidRDefault="00AD60A3" w:rsidP="00E51D18">
      <w:pPr>
        <w:suppressAutoHyphens w:val="0"/>
        <w:jc w:val="center"/>
        <w:rPr>
          <w:rFonts w:ascii="Calibri" w:hAnsi="Calibri"/>
          <w:b/>
          <w:smallCaps/>
          <w:sz w:val="36"/>
          <w:szCs w:val="36"/>
        </w:rPr>
      </w:pPr>
    </w:p>
    <w:p w:rsidR="00FA5BBF" w:rsidRPr="00FA5BBF" w:rsidRDefault="00B25A76" w:rsidP="00FA5BBF">
      <w:pPr>
        <w:jc w:val="center"/>
        <w:rPr>
          <w:rFonts w:ascii="Calibri" w:hAnsi="Calibri"/>
          <w:b/>
          <w:smallCaps/>
          <w:sz w:val="36"/>
          <w:szCs w:val="36"/>
        </w:rPr>
      </w:pPr>
      <w:r>
        <w:rPr>
          <w:rFonts w:ascii="Calibri" w:hAnsi="Calibri"/>
          <w:b/>
          <w:smallCaps/>
          <w:sz w:val="36"/>
          <w:szCs w:val="36"/>
        </w:rPr>
        <w:t>V</w:t>
      </w:r>
      <w:r w:rsidRPr="00B25A76">
        <w:rPr>
          <w:rFonts w:ascii="Calibri" w:hAnsi="Calibri"/>
          <w:b/>
          <w:smallCaps/>
          <w:sz w:val="36"/>
          <w:szCs w:val="36"/>
        </w:rPr>
        <w:t>ědecko-vzdělávací projekt PTÁCI ONLINE přiblíž</w:t>
      </w:r>
      <w:r>
        <w:rPr>
          <w:rFonts w:ascii="Calibri" w:hAnsi="Calibri"/>
          <w:b/>
          <w:smallCaps/>
          <w:sz w:val="36"/>
          <w:szCs w:val="36"/>
        </w:rPr>
        <w:t>í</w:t>
      </w:r>
      <w:r w:rsidRPr="00B25A76">
        <w:rPr>
          <w:rFonts w:ascii="Calibri" w:hAnsi="Calibri"/>
          <w:b/>
          <w:smallCaps/>
          <w:sz w:val="36"/>
          <w:szCs w:val="36"/>
        </w:rPr>
        <w:t xml:space="preserve"> vědeckou činnost a dění v přírodě</w:t>
      </w:r>
    </w:p>
    <w:p w:rsidR="00D043EA" w:rsidRDefault="00D043EA" w:rsidP="00215D6C">
      <w:pPr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</w:p>
    <w:bookmarkEnd w:id="0"/>
    <w:p w:rsidR="00AD60A3" w:rsidRDefault="00AD60A3" w:rsidP="00215D6C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D60A3" w:rsidRDefault="00AD60A3" w:rsidP="00B25A7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51D18" w:rsidRPr="00B25A76" w:rsidRDefault="003A656E" w:rsidP="00B25A76">
      <w:pPr>
        <w:jc w:val="both"/>
        <w:rPr>
          <w:b/>
        </w:rPr>
      </w:pPr>
      <w:r w:rsidRPr="00C52948">
        <w:rPr>
          <w:rFonts w:asciiTheme="minorHAnsi" w:hAnsiTheme="minorHAnsi" w:cstheme="minorHAnsi"/>
          <w:b/>
          <w:sz w:val="20"/>
          <w:szCs w:val="20"/>
        </w:rPr>
        <w:t>Praha,</w:t>
      </w:r>
      <w:r w:rsidR="006B7C4B">
        <w:rPr>
          <w:rFonts w:ascii="Calibri" w:hAnsi="Calibri" w:cs="Arial"/>
          <w:b/>
          <w:color w:val="222222"/>
          <w:sz w:val="20"/>
          <w:szCs w:val="22"/>
        </w:rPr>
        <w:t xml:space="preserve"> </w:t>
      </w:r>
      <w:r w:rsidR="008F614B">
        <w:rPr>
          <w:rFonts w:ascii="Calibri" w:hAnsi="Calibri" w:cs="Arial"/>
          <w:b/>
          <w:color w:val="222222"/>
          <w:sz w:val="20"/>
          <w:szCs w:val="22"/>
        </w:rPr>
        <w:t xml:space="preserve">Česká republika, </w:t>
      </w:r>
      <w:r w:rsidR="00FA5BBF">
        <w:rPr>
          <w:rFonts w:ascii="Calibri" w:hAnsi="Calibri" w:cs="Arial"/>
          <w:b/>
          <w:color w:val="222222"/>
          <w:sz w:val="20"/>
          <w:szCs w:val="22"/>
        </w:rPr>
        <w:t>1</w:t>
      </w:r>
      <w:r w:rsidR="00B25A76">
        <w:rPr>
          <w:rFonts w:ascii="Calibri" w:hAnsi="Calibri" w:cs="Arial"/>
          <w:b/>
          <w:color w:val="222222"/>
          <w:sz w:val="20"/>
          <w:szCs w:val="22"/>
        </w:rPr>
        <w:t>9</w:t>
      </w:r>
      <w:r w:rsidRPr="00C52948">
        <w:rPr>
          <w:rFonts w:asciiTheme="minorHAnsi" w:hAnsiTheme="minorHAnsi" w:cstheme="minorHAnsi"/>
          <w:b/>
          <w:sz w:val="20"/>
          <w:szCs w:val="20"/>
        </w:rPr>
        <w:t>.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A5BBF">
        <w:rPr>
          <w:rFonts w:asciiTheme="minorHAnsi" w:hAnsiTheme="minorHAnsi" w:cstheme="minorHAnsi"/>
          <w:b/>
          <w:sz w:val="20"/>
          <w:szCs w:val="20"/>
        </w:rPr>
        <w:t>dubna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B3DCD" w:rsidRPr="00C52948">
        <w:rPr>
          <w:rFonts w:asciiTheme="minorHAnsi" w:hAnsiTheme="minorHAnsi" w:cstheme="minorHAnsi"/>
          <w:b/>
          <w:sz w:val="20"/>
          <w:szCs w:val="20"/>
        </w:rPr>
        <w:t>2016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b/>
          <w:sz w:val="20"/>
          <w:szCs w:val="20"/>
        </w:rPr>
        <w:t>–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25A76" w:rsidRPr="00B25A76">
        <w:rPr>
          <w:rFonts w:asciiTheme="minorHAnsi" w:hAnsiTheme="minorHAnsi" w:cstheme="minorHAnsi"/>
          <w:b/>
          <w:sz w:val="20"/>
          <w:szCs w:val="20"/>
        </w:rPr>
        <w:t xml:space="preserve">Jedinečné záběry z ptačích domácností budou brzy moci sledovat nejen vědci, ale i zájemci z řad veřejnosti, žáci a studenti se zájmem o ptáky, ale také senioři v domovech důchodců z celé České republiky. </w:t>
      </w:r>
      <w:r w:rsidR="00B25A76" w:rsidRPr="00B25A76">
        <w:rPr>
          <w:rFonts w:asciiTheme="minorHAnsi" w:hAnsiTheme="minorHAnsi" w:cstheme="minorHAnsi"/>
          <w:sz w:val="20"/>
          <w:szCs w:val="20"/>
        </w:rPr>
        <w:t xml:space="preserve">Česká zemědělská univerzita spouští (v testovacím režimu) </w:t>
      </w:r>
      <w:r w:rsidR="004C16CA">
        <w:rPr>
          <w:rFonts w:asciiTheme="minorHAnsi" w:hAnsiTheme="minorHAnsi" w:cstheme="minorHAnsi"/>
          <w:sz w:val="20"/>
          <w:szCs w:val="20"/>
        </w:rPr>
        <w:t xml:space="preserve">webovou </w:t>
      </w:r>
      <w:r w:rsidR="00B25A76" w:rsidRPr="00B25A76">
        <w:rPr>
          <w:rFonts w:asciiTheme="minorHAnsi" w:hAnsiTheme="minorHAnsi" w:cstheme="minorHAnsi"/>
          <w:sz w:val="20"/>
          <w:szCs w:val="20"/>
        </w:rPr>
        <w:t xml:space="preserve">aplikaci </w:t>
      </w:r>
      <w:hyperlink r:id="rId7" w:history="1">
        <w:r w:rsidR="004C16CA" w:rsidRPr="00C25992">
          <w:rPr>
            <w:rStyle w:val="Hypertextovodkaz"/>
            <w:rFonts w:asciiTheme="minorHAnsi" w:hAnsiTheme="minorHAnsi" w:cstheme="minorHAnsi"/>
            <w:sz w:val="20"/>
            <w:szCs w:val="20"/>
          </w:rPr>
          <w:t>www.ptacionline.cz</w:t>
        </w:r>
      </w:hyperlink>
      <w:r w:rsidR="00B25A76" w:rsidRPr="00B25A76">
        <w:rPr>
          <w:rFonts w:asciiTheme="minorHAnsi" w:hAnsiTheme="minorHAnsi" w:cstheme="minorHAnsi"/>
          <w:sz w:val="20"/>
          <w:szCs w:val="20"/>
        </w:rPr>
        <w:t>, která zpřístupňuje data z tzv. inteligentních ptačích budek. Díky tomuto projektu se kdokoli bude moci zapojit zábavnou formou do sledování ptáků a podílet se na vědecké práci.</w:t>
      </w:r>
      <w:r w:rsidR="00B25A76" w:rsidRPr="00B25A76">
        <w:rPr>
          <w:b/>
        </w:rPr>
        <w:t xml:space="preserve"> </w:t>
      </w:r>
    </w:p>
    <w:p w:rsidR="00E51D18" w:rsidRDefault="00E51D18" w:rsidP="00E51D1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25A76" w:rsidRDefault="00B25A76" w:rsidP="00B25A76">
      <w:pPr>
        <w:jc w:val="both"/>
        <w:rPr>
          <w:rFonts w:asciiTheme="minorHAnsi" w:hAnsiTheme="minorHAnsi" w:cstheme="minorHAnsi"/>
          <w:sz w:val="20"/>
          <w:szCs w:val="20"/>
        </w:rPr>
      </w:pPr>
      <w:r w:rsidRPr="00B25A76">
        <w:rPr>
          <w:rFonts w:asciiTheme="minorHAnsi" w:hAnsiTheme="minorHAnsi" w:cstheme="minorHAnsi"/>
          <w:sz w:val="20"/>
          <w:szCs w:val="20"/>
        </w:rPr>
        <w:t xml:space="preserve">Ve spolupráci ornitologů z Fakulty životního prostředí ČZU a techniků z ČVUT vznikla již v roce 2014 unikátní ptačí budka vybavená zařízením k monitorování sýce rousného. „Zjistili jsme, že naprostou většinu potravy obstarává samec, zatímco samice inkubuje vejce a stará se o mláďata. Dlouhodobé sledování ale přineslo i další poznatky o chování těchto sov. Například samec vždy předává samici potravu ze zobáku do zobáku. Nikdy ji jen tak nepohodí. Samice si pak kořist velmi pečlivě rovná. Množství a složení potravy pak ovlivňuje další strategie chování tohoto ohroženého druhu. V momentě když samec přináší dostatek potravy, samice předčasně opustí hnízdo, aby zahnízdila v téže sezóně ještě s jiným </w:t>
      </w:r>
      <w:r w:rsidR="004C16CA">
        <w:rPr>
          <w:rFonts w:asciiTheme="minorHAnsi" w:hAnsiTheme="minorHAnsi" w:cstheme="minorHAnsi"/>
          <w:sz w:val="20"/>
          <w:szCs w:val="20"/>
        </w:rPr>
        <w:t>partnerem</w:t>
      </w:r>
      <w:r w:rsidRPr="00B25A76">
        <w:rPr>
          <w:rFonts w:asciiTheme="minorHAnsi" w:hAnsiTheme="minorHAnsi" w:cstheme="minorHAnsi"/>
          <w:sz w:val="20"/>
          <w:szCs w:val="20"/>
        </w:rPr>
        <w:t xml:space="preserve">. Naopak samec je schopen hnízdit současně s několika partnerkami,“ popisuje </w:t>
      </w:r>
      <w:r w:rsidR="004C16CA">
        <w:rPr>
          <w:rFonts w:asciiTheme="minorHAnsi" w:hAnsiTheme="minorHAnsi" w:cstheme="minorHAnsi"/>
          <w:sz w:val="20"/>
          <w:szCs w:val="20"/>
        </w:rPr>
        <w:t>hlavní koordinátorka</w:t>
      </w:r>
      <w:r w:rsidR="004D3F04">
        <w:rPr>
          <w:rFonts w:asciiTheme="minorHAnsi" w:hAnsiTheme="minorHAnsi" w:cstheme="minorHAnsi"/>
          <w:sz w:val="20"/>
          <w:szCs w:val="20"/>
        </w:rPr>
        <w:t xml:space="preserve"> projektu</w:t>
      </w:r>
      <w:r w:rsidR="004C16C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Ing. </w:t>
      </w:r>
      <w:r w:rsidRPr="00B25A76">
        <w:rPr>
          <w:rFonts w:asciiTheme="minorHAnsi" w:hAnsiTheme="minorHAnsi" w:cstheme="minorHAnsi"/>
          <w:sz w:val="20"/>
          <w:szCs w:val="20"/>
        </w:rPr>
        <w:t>Markéta Zárybnická</w:t>
      </w:r>
      <w:r>
        <w:rPr>
          <w:rFonts w:asciiTheme="minorHAnsi" w:hAnsiTheme="minorHAnsi" w:cstheme="minorHAnsi"/>
          <w:sz w:val="20"/>
          <w:szCs w:val="20"/>
        </w:rPr>
        <w:t>, Ph.D.,</w:t>
      </w:r>
      <w:r w:rsidRPr="00B25A76">
        <w:rPr>
          <w:rFonts w:asciiTheme="minorHAnsi" w:hAnsiTheme="minorHAnsi" w:cstheme="minorHAnsi"/>
          <w:sz w:val="20"/>
          <w:szCs w:val="20"/>
        </w:rPr>
        <w:t xml:space="preserve"> z Fakulty životního prostředí ČZU. </w:t>
      </w:r>
    </w:p>
    <w:p w:rsidR="00B25A76" w:rsidRPr="00B25A76" w:rsidRDefault="00B25A76" w:rsidP="00B25A76">
      <w:pPr>
        <w:rPr>
          <w:rFonts w:asciiTheme="minorHAnsi" w:hAnsiTheme="minorHAnsi" w:cstheme="minorHAnsi"/>
          <w:sz w:val="20"/>
          <w:szCs w:val="20"/>
        </w:rPr>
      </w:pPr>
    </w:p>
    <w:p w:rsidR="00B25A76" w:rsidRDefault="00B25A76" w:rsidP="00B25A76">
      <w:pPr>
        <w:jc w:val="both"/>
        <w:rPr>
          <w:rFonts w:asciiTheme="minorHAnsi" w:hAnsiTheme="minorHAnsi" w:cstheme="minorHAnsi"/>
          <w:sz w:val="20"/>
          <w:szCs w:val="20"/>
        </w:rPr>
      </w:pPr>
      <w:r w:rsidRPr="00B25A76">
        <w:rPr>
          <w:rFonts w:asciiTheme="minorHAnsi" w:hAnsiTheme="minorHAnsi" w:cstheme="minorHAnsi"/>
          <w:sz w:val="20"/>
          <w:szCs w:val="20"/>
        </w:rPr>
        <w:t xml:space="preserve">Tuto budku nyní vědci modifikovali pro sledování chování běžných druhů pěvců, kteří žijí v blízkosti lidských sídel, aby se do monitorování mohla zapojit co nejširší veřejnost. Díky </w:t>
      </w:r>
      <w:r w:rsidR="004C16CA">
        <w:rPr>
          <w:rFonts w:asciiTheme="minorHAnsi" w:hAnsiTheme="minorHAnsi" w:cstheme="minorHAnsi"/>
          <w:sz w:val="20"/>
          <w:szCs w:val="20"/>
        </w:rPr>
        <w:t xml:space="preserve">webové </w:t>
      </w:r>
      <w:r w:rsidRPr="00B25A76">
        <w:rPr>
          <w:rFonts w:asciiTheme="minorHAnsi" w:hAnsiTheme="minorHAnsi" w:cstheme="minorHAnsi"/>
          <w:sz w:val="20"/>
          <w:szCs w:val="20"/>
        </w:rPr>
        <w:t xml:space="preserve">aplikaci www.ptacionline.cz se žáci během výuky mohou podívat, jak spolu ptáci komunikují, čím se krmí, jak pečují o mláďata. „Například studenti </w:t>
      </w:r>
      <w:r w:rsidR="004C16CA">
        <w:rPr>
          <w:rFonts w:asciiTheme="minorHAnsi" w:hAnsiTheme="minorHAnsi" w:cstheme="minorHAnsi"/>
          <w:sz w:val="20"/>
          <w:szCs w:val="20"/>
        </w:rPr>
        <w:t xml:space="preserve">základních a středních škol </w:t>
      </w:r>
      <w:r w:rsidRPr="00B25A76">
        <w:rPr>
          <w:rFonts w:asciiTheme="minorHAnsi" w:hAnsiTheme="minorHAnsi" w:cstheme="minorHAnsi"/>
          <w:sz w:val="20"/>
          <w:szCs w:val="20"/>
        </w:rPr>
        <w:t xml:space="preserve">mohou videozáznamy a </w:t>
      </w:r>
      <w:r w:rsidR="004C16CA">
        <w:rPr>
          <w:rFonts w:asciiTheme="minorHAnsi" w:hAnsiTheme="minorHAnsi" w:cstheme="minorHAnsi"/>
          <w:sz w:val="20"/>
          <w:szCs w:val="20"/>
        </w:rPr>
        <w:t>biologická</w:t>
      </w:r>
      <w:r w:rsidRPr="00B25A76">
        <w:rPr>
          <w:rFonts w:asciiTheme="minorHAnsi" w:hAnsiTheme="minorHAnsi" w:cstheme="minorHAnsi"/>
          <w:sz w:val="20"/>
          <w:szCs w:val="20"/>
        </w:rPr>
        <w:t xml:space="preserve"> data z jednotlivých budek využívat pro vlastní studentské práce. Na druhé straně seniorům v domovech důchodců umožní smysluplné trávení volného času,“ říká prof. </w:t>
      </w:r>
      <w:r>
        <w:rPr>
          <w:rFonts w:asciiTheme="minorHAnsi" w:hAnsiTheme="minorHAnsi" w:cstheme="minorHAnsi"/>
          <w:sz w:val="20"/>
          <w:szCs w:val="20"/>
        </w:rPr>
        <w:t xml:space="preserve">RNDr. </w:t>
      </w:r>
      <w:r w:rsidRPr="00B25A76">
        <w:rPr>
          <w:rFonts w:asciiTheme="minorHAnsi" w:hAnsiTheme="minorHAnsi" w:cstheme="minorHAnsi"/>
          <w:sz w:val="20"/>
          <w:szCs w:val="20"/>
        </w:rPr>
        <w:t>Karel Šťastný,</w:t>
      </w:r>
      <w:r>
        <w:rPr>
          <w:rFonts w:asciiTheme="minorHAnsi" w:hAnsiTheme="minorHAnsi" w:cstheme="minorHAnsi"/>
          <w:sz w:val="20"/>
          <w:szCs w:val="20"/>
        </w:rPr>
        <w:t xml:space="preserve"> CSc. z </w:t>
      </w:r>
      <w:r w:rsidRPr="00B25A76">
        <w:rPr>
          <w:rFonts w:asciiTheme="minorHAnsi" w:hAnsiTheme="minorHAnsi" w:cstheme="minorHAnsi"/>
          <w:sz w:val="20"/>
          <w:szCs w:val="20"/>
        </w:rPr>
        <w:t>Fakulty životního prostředí ČZU. Budky jsou uzpůsobené pro špačky, sýkory, rorýse…</w:t>
      </w:r>
    </w:p>
    <w:p w:rsidR="00B25A76" w:rsidRPr="00B25A76" w:rsidRDefault="00B25A76" w:rsidP="00B25A76">
      <w:pPr>
        <w:rPr>
          <w:rFonts w:asciiTheme="minorHAnsi" w:hAnsiTheme="minorHAnsi" w:cstheme="minorHAnsi"/>
          <w:sz w:val="20"/>
          <w:szCs w:val="20"/>
        </w:rPr>
      </w:pPr>
    </w:p>
    <w:p w:rsidR="00B25A76" w:rsidRPr="00B25A76" w:rsidRDefault="00B25A76" w:rsidP="00B25A76">
      <w:pPr>
        <w:jc w:val="both"/>
        <w:rPr>
          <w:rFonts w:asciiTheme="minorHAnsi" w:hAnsiTheme="minorHAnsi" w:cstheme="minorHAnsi"/>
          <w:sz w:val="20"/>
          <w:szCs w:val="20"/>
        </w:rPr>
      </w:pPr>
      <w:r w:rsidRPr="00B25A76">
        <w:rPr>
          <w:rFonts w:asciiTheme="minorHAnsi" w:hAnsiTheme="minorHAnsi" w:cstheme="minorHAnsi"/>
          <w:sz w:val="20"/>
          <w:szCs w:val="20"/>
        </w:rPr>
        <w:t xml:space="preserve">Dvacet pět takových chytrých budek je nyní instalováno v areálech základních škol a gymnázií, záchranných stanic, dendrologické zahrady, Kroužkovací stanice NM, soukromých uživatelů, v areálu Ministerstva životního prostředí ČR a také v kampusu ČZU. Odborníci z ČZU mají vizi rozšířit počet budek až na dvě stovky. Další rozšíření projektu by vědcům přineslo další cenná data a také povzbudilo zájem žáků, studentů a dalších zájemců o chování ptáků a životní prostředí vůbec. Technické vybavení budek ovšem není laciné. Každá budka obsahuje počítač, </w:t>
      </w:r>
      <w:r w:rsidR="004D3F04">
        <w:rPr>
          <w:rFonts w:asciiTheme="minorHAnsi" w:hAnsiTheme="minorHAnsi" w:cstheme="minorHAnsi"/>
          <w:sz w:val="20"/>
          <w:szCs w:val="20"/>
        </w:rPr>
        <w:t xml:space="preserve">jednu nebo </w:t>
      </w:r>
      <w:r w:rsidRPr="00B25A76">
        <w:rPr>
          <w:rFonts w:asciiTheme="minorHAnsi" w:hAnsiTheme="minorHAnsi" w:cstheme="minorHAnsi"/>
          <w:sz w:val="20"/>
          <w:szCs w:val="20"/>
        </w:rPr>
        <w:t>dvě kamery, optická čidla, senzory teploty a osvětlení.</w:t>
      </w:r>
      <w:r w:rsidR="004C16CA">
        <w:rPr>
          <w:rFonts w:asciiTheme="minorHAnsi" w:hAnsiTheme="minorHAnsi" w:cstheme="minorHAnsi"/>
          <w:sz w:val="20"/>
          <w:szCs w:val="20"/>
        </w:rPr>
        <w:t xml:space="preserve"> Úspěšná realizace projektu vyžaduje také značné pracovní úsilí ze strany </w:t>
      </w:r>
      <w:r w:rsidR="00334850">
        <w:rPr>
          <w:rFonts w:asciiTheme="minorHAnsi" w:hAnsiTheme="minorHAnsi" w:cstheme="minorHAnsi"/>
          <w:sz w:val="20"/>
          <w:szCs w:val="20"/>
        </w:rPr>
        <w:t xml:space="preserve">organizátorů projektu, </w:t>
      </w:r>
      <w:r w:rsidR="004C16CA">
        <w:rPr>
          <w:rFonts w:asciiTheme="minorHAnsi" w:hAnsiTheme="minorHAnsi" w:cstheme="minorHAnsi"/>
          <w:sz w:val="20"/>
          <w:szCs w:val="20"/>
        </w:rPr>
        <w:t xml:space="preserve">programátorů, </w:t>
      </w:r>
      <w:r w:rsidR="00334850">
        <w:rPr>
          <w:rFonts w:asciiTheme="minorHAnsi" w:hAnsiTheme="minorHAnsi" w:cstheme="minorHAnsi"/>
          <w:sz w:val="20"/>
          <w:szCs w:val="20"/>
        </w:rPr>
        <w:t xml:space="preserve">správce serveru a </w:t>
      </w:r>
      <w:r w:rsidR="004C16CA">
        <w:rPr>
          <w:rFonts w:asciiTheme="minorHAnsi" w:hAnsiTheme="minorHAnsi" w:cstheme="minorHAnsi"/>
          <w:sz w:val="20"/>
          <w:szCs w:val="20"/>
        </w:rPr>
        <w:t>techniků</w:t>
      </w:r>
      <w:r w:rsidR="00334850">
        <w:rPr>
          <w:rFonts w:asciiTheme="minorHAnsi" w:hAnsiTheme="minorHAnsi" w:cstheme="minorHAnsi"/>
          <w:sz w:val="20"/>
          <w:szCs w:val="20"/>
        </w:rPr>
        <w:t>.</w:t>
      </w:r>
    </w:p>
    <w:p w:rsidR="00AD60A3" w:rsidRDefault="00AD60A3" w:rsidP="00B25A7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25A76" w:rsidRPr="00B25A76" w:rsidRDefault="00B25A76" w:rsidP="00B25A76">
      <w:pPr>
        <w:jc w:val="both"/>
        <w:rPr>
          <w:rFonts w:asciiTheme="minorHAnsi" w:hAnsiTheme="minorHAnsi" w:cstheme="minorHAnsi"/>
          <w:sz w:val="20"/>
          <w:szCs w:val="20"/>
        </w:rPr>
      </w:pPr>
      <w:r w:rsidRPr="00B25A76">
        <w:rPr>
          <w:rFonts w:asciiTheme="minorHAnsi" w:hAnsiTheme="minorHAnsi" w:cstheme="minorHAnsi"/>
          <w:sz w:val="20"/>
          <w:szCs w:val="20"/>
        </w:rPr>
        <w:t xml:space="preserve">Proto se vědci obrátili dopisem na ministerstva s žádostí o spolupráci. „Vzhledem k vysokému vědecko-vzdělávacímu potenciálu, který v projektu spatřujeme, bychom jej rádi realizovali v celostátním měřítku. Chytrou ptačí budku bychom připravili a zapůjčili dalším základním a speciálním školám, gymnáziím i veřejným a zájmovým organizacím, které by se do projektu zapojily prostřednictvím podpory hnízdění ptactva a jeho monitorování na svých pozemcích. Plánujeme sledovat nejméně pět ptačích druhů v době hnízdění od dubna do července po dobu tří až pěti let,“ píše se v dopise, který je adresován Ministerstvu životního prostředí, ale </w:t>
      </w:r>
      <w:r w:rsidR="004D3F04">
        <w:rPr>
          <w:rFonts w:asciiTheme="minorHAnsi" w:hAnsiTheme="minorHAnsi" w:cstheme="minorHAnsi"/>
          <w:sz w:val="20"/>
          <w:szCs w:val="20"/>
        </w:rPr>
        <w:t xml:space="preserve">také </w:t>
      </w:r>
      <w:r w:rsidRPr="00B25A76">
        <w:rPr>
          <w:rFonts w:asciiTheme="minorHAnsi" w:hAnsiTheme="minorHAnsi" w:cstheme="minorHAnsi"/>
          <w:sz w:val="20"/>
          <w:szCs w:val="20"/>
        </w:rPr>
        <w:t xml:space="preserve">Ministerstvu školství, mládeže a tělovýchovy, Ministerstvu </w:t>
      </w:r>
      <w:r w:rsidR="00334850">
        <w:rPr>
          <w:rFonts w:asciiTheme="minorHAnsi" w:hAnsiTheme="minorHAnsi" w:cstheme="minorHAnsi"/>
          <w:sz w:val="20"/>
          <w:szCs w:val="20"/>
        </w:rPr>
        <w:t>zdravotnictví, Ministerstvu zemědělství</w:t>
      </w:r>
      <w:r w:rsidRPr="00B25A76">
        <w:rPr>
          <w:rFonts w:asciiTheme="minorHAnsi" w:hAnsiTheme="minorHAnsi" w:cstheme="minorHAnsi"/>
          <w:sz w:val="20"/>
          <w:szCs w:val="20"/>
        </w:rPr>
        <w:t xml:space="preserve"> či Ministerstvu </w:t>
      </w:r>
      <w:r w:rsidR="00334850">
        <w:rPr>
          <w:rFonts w:asciiTheme="minorHAnsi" w:hAnsiTheme="minorHAnsi" w:cstheme="minorHAnsi"/>
          <w:sz w:val="20"/>
          <w:szCs w:val="20"/>
        </w:rPr>
        <w:t xml:space="preserve">práce a </w:t>
      </w:r>
      <w:r w:rsidRPr="00B25A76">
        <w:rPr>
          <w:rFonts w:asciiTheme="minorHAnsi" w:hAnsiTheme="minorHAnsi" w:cstheme="minorHAnsi"/>
          <w:sz w:val="20"/>
          <w:szCs w:val="20"/>
        </w:rPr>
        <w:t>sociálních věcí.</w:t>
      </w:r>
    </w:p>
    <w:p w:rsidR="00B25A76" w:rsidRDefault="00B25A76" w:rsidP="00B25A7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25A76" w:rsidRPr="00B25A76" w:rsidRDefault="00B25A76" w:rsidP="00B25A76">
      <w:pPr>
        <w:jc w:val="both"/>
        <w:rPr>
          <w:rFonts w:asciiTheme="minorHAnsi" w:hAnsiTheme="minorHAnsi" w:cstheme="minorHAnsi"/>
          <w:sz w:val="20"/>
          <w:szCs w:val="20"/>
        </w:rPr>
      </w:pPr>
      <w:r w:rsidRPr="00B25A76">
        <w:rPr>
          <w:rFonts w:asciiTheme="minorHAnsi" w:hAnsiTheme="minorHAnsi" w:cstheme="minorHAnsi"/>
          <w:sz w:val="20"/>
          <w:szCs w:val="20"/>
        </w:rPr>
        <w:lastRenderedPageBreak/>
        <w:t xml:space="preserve">Na vývoji chytré ptačí budky se společně podílely Fakulta životního prostředí ČZU, Centrum Informatiky, Robotiky a Kybernetiky ČVUT v Praze a firma ELNICO, s.r.o. </w:t>
      </w:r>
      <w:r w:rsidR="00334850">
        <w:rPr>
          <w:rFonts w:asciiTheme="minorHAnsi" w:hAnsiTheme="minorHAnsi" w:cstheme="minorHAnsi"/>
          <w:sz w:val="20"/>
          <w:szCs w:val="20"/>
        </w:rPr>
        <w:t xml:space="preserve">Webové stránky </w:t>
      </w:r>
      <w:r w:rsidRPr="00B25A76">
        <w:rPr>
          <w:rFonts w:asciiTheme="minorHAnsi" w:hAnsiTheme="minorHAnsi" w:cstheme="minorHAnsi"/>
          <w:sz w:val="20"/>
          <w:szCs w:val="20"/>
        </w:rPr>
        <w:t>Ptacionline.cz byl</w:t>
      </w:r>
      <w:r w:rsidR="00334850">
        <w:rPr>
          <w:rFonts w:asciiTheme="minorHAnsi" w:hAnsiTheme="minorHAnsi" w:cstheme="minorHAnsi"/>
          <w:sz w:val="20"/>
          <w:szCs w:val="20"/>
        </w:rPr>
        <w:t>y</w:t>
      </w:r>
      <w:r w:rsidRPr="00B25A76">
        <w:rPr>
          <w:rFonts w:asciiTheme="minorHAnsi" w:hAnsiTheme="minorHAnsi" w:cstheme="minorHAnsi"/>
          <w:sz w:val="20"/>
          <w:szCs w:val="20"/>
        </w:rPr>
        <w:t xml:space="preserve"> vytvořen</w:t>
      </w:r>
      <w:r w:rsidR="00334850">
        <w:rPr>
          <w:rFonts w:asciiTheme="minorHAnsi" w:hAnsiTheme="minorHAnsi" w:cstheme="minorHAnsi"/>
          <w:sz w:val="20"/>
          <w:szCs w:val="20"/>
        </w:rPr>
        <w:t>y</w:t>
      </w:r>
      <w:r w:rsidRPr="00B25A76">
        <w:rPr>
          <w:rFonts w:asciiTheme="minorHAnsi" w:hAnsiTheme="minorHAnsi" w:cstheme="minorHAnsi"/>
          <w:sz w:val="20"/>
          <w:szCs w:val="20"/>
        </w:rPr>
        <w:t xml:space="preserve"> ve spolupráci s IT odborníky z Provozně ekonomické fakulty a dalších součástí ČZU.</w:t>
      </w:r>
    </w:p>
    <w:p w:rsidR="00FA5BBF" w:rsidRDefault="00FA5BBF" w:rsidP="00FA5BB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BBF" w:rsidRPr="00FA5BBF" w:rsidRDefault="00FA5BBF" w:rsidP="00FA5BBF">
      <w:pPr>
        <w:jc w:val="both"/>
        <w:rPr>
          <w:rFonts w:asciiTheme="minorHAnsi" w:hAnsiTheme="minorHAnsi" w:cstheme="minorHAnsi"/>
          <w:sz w:val="20"/>
          <w:szCs w:val="20"/>
        </w:rPr>
      </w:pPr>
      <w:r w:rsidRPr="00FA5BBF">
        <w:rPr>
          <w:rFonts w:asciiTheme="minorHAnsi" w:hAnsiTheme="minorHAnsi" w:cstheme="minorHAnsi"/>
          <w:sz w:val="20"/>
          <w:szCs w:val="20"/>
        </w:rPr>
        <w:t>Více informací o projektu naleznete na </w:t>
      </w:r>
      <w:hyperlink r:id="rId8" w:history="1">
        <w:r w:rsidR="00B25A76" w:rsidRPr="00AE3E2D">
          <w:rPr>
            <w:rStyle w:val="Hypertextovodkaz"/>
            <w:rFonts w:asciiTheme="minorHAnsi" w:hAnsiTheme="minorHAnsi" w:cstheme="minorHAnsi"/>
            <w:sz w:val="20"/>
            <w:szCs w:val="20"/>
          </w:rPr>
          <w:t>www.ptacionline.cz</w:t>
        </w:r>
      </w:hyperlink>
      <w:r w:rsidRPr="00FA5BBF">
        <w:rPr>
          <w:rFonts w:asciiTheme="minorHAnsi" w:hAnsiTheme="minorHAnsi" w:cstheme="minorHAnsi"/>
          <w:sz w:val="20"/>
          <w:szCs w:val="20"/>
        </w:rPr>
        <w:t>.</w:t>
      </w:r>
    </w:p>
    <w:p w:rsidR="0050025A" w:rsidRDefault="0050025A" w:rsidP="00B25A76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:rsidR="00AD60A3" w:rsidRDefault="00AD60A3" w:rsidP="00B25A76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:rsidR="00AD60A3" w:rsidRDefault="00AD60A3" w:rsidP="00B25A76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:rsidR="00AD60A3" w:rsidRDefault="00AD60A3" w:rsidP="00B25A76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:rsidR="00AD60A3" w:rsidRDefault="00AD60A3" w:rsidP="00B25A76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:rsidR="00AD60A3" w:rsidRDefault="00AD60A3" w:rsidP="00B25A76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:rsidR="00AD60A3" w:rsidRDefault="00AD60A3" w:rsidP="00B25A76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:rsidR="00AD60A3" w:rsidRDefault="00AD60A3" w:rsidP="00B25A76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:rsidR="00AD60A3" w:rsidRDefault="00AD60A3" w:rsidP="00B25A76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:rsidR="00C52948" w:rsidRPr="00917128" w:rsidRDefault="00C52948" w:rsidP="00C52948">
      <w:pPr>
        <w:pStyle w:val="Bezmezer"/>
        <w:rPr>
          <w:rFonts w:ascii="Calibri" w:hAnsi="Calibri"/>
          <w:sz w:val="20"/>
          <w:szCs w:val="20"/>
        </w:rPr>
      </w:pPr>
      <w:r w:rsidRPr="00917128">
        <w:rPr>
          <w:rFonts w:ascii="Calibri" w:hAnsi="Calibri"/>
          <w:b/>
          <w:sz w:val="20"/>
          <w:szCs w:val="20"/>
        </w:rPr>
        <w:t>ČZU</w:t>
      </w:r>
      <w:r w:rsidR="006B7C4B">
        <w:rPr>
          <w:rFonts w:ascii="Calibri" w:hAnsi="Calibri"/>
          <w:b/>
          <w:sz w:val="20"/>
          <w:szCs w:val="20"/>
        </w:rPr>
        <w:t xml:space="preserve"> </w:t>
      </w:r>
      <w:r w:rsidRPr="00917128">
        <w:rPr>
          <w:rFonts w:ascii="Calibri" w:hAnsi="Calibri"/>
          <w:b/>
          <w:sz w:val="20"/>
          <w:szCs w:val="20"/>
        </w:rPr>
        <w:t>je</w:t>
      </w:r>
      <w:r w:rsidR="006B7C4B">
        <w:rPr>
          <w:rFonts w:ascii="Calibri" w:hAnsi="Calibri"/>
          <w:b/>
          <w:sz w:val="20"/>
          <w:szCs w:val="20"/>
        </w:rPr>
        <w:t xml:space="preserve"> </w:t>
      </w:r>
      <w:r w:rsidRPr="00917128">
        <w:rPr>
          <w:rFonts w:ascii="Calibri" w:hAnsi="Calibri"/>
          <w:b/>
          <w:sz w:val="20"/>
          <w:szCs w:val="20"/>
        </w:rPr>
        <w:t>třetí</w:t>
      </w:r>
      <w:r w:rsidR="006B7C4B">
        <w:rPr>
          <w:rFonts w:ascii="Calibri" w:hAnsi="Calibri"/>
          <w:b/>
          <w:sz w:val="20"/>
          <w:szCs w:val="20"/>
        </w:rPr>
        <w:t xml:space="preserve"> </w:t>
      </w:r>
      <w:r w:rsidRPr="00917128">
        <w:rPr>
          <w:rFonts w:ascii="Calibri" w:hAnsi="Calibri"/>
          <w:b/>
          <w:sz w:val="20"/>
          <w:szCs w:val="20"/>
        </w:rPr>
        <w:t>největší</w:t>
      </w:r>
      <w:r w:rsidR="006B7C4B">
        <w:rPr>
          <w:rFonts w:ascii="Calibri" w:hAnsi="Calibri"/>
          <w:b/>
          <w:sz w:val="20"/>
          <w:szCs w:val="20"/>
        </w:rPr>
        <w:t xml:space="preserve"> </w:t>
      </w:r>
      <w:r w:rsidRPr="00917128">
        <w:rPr>
          <w:rFonts w:ascii="Calibri" w:hAnsi="Calibri"/>
          <w:b/>
          <w:sz w:val="20"/>
          <w:szCs w:val="20"/>
        </w:rPr>
        <w:t>univerzitou</w:t>
      </w:r>
      <w:r w:rsidR="006B7C4B">
        <w:rPr>
          <w:rFonts w:ascii="Calibri" w:hAnsi="Calibri"/>
          <w:b/>
          <w:sz w:val="20"/>
          <w:szCs w:val="20"/>
        </w:rPr>
        <w:t xml:space="preserve"> </w:t>
      </w:r>
      <w:r w:rsidRPr="00917128">
        <w:rPr>
          <w:rFonts w:ascii="Calibri" w:hAnsi="Calibri"/>
          <w:b/>
          <w:sz w:val="20"/>
          <w:szCs w:val="20"/>
        </w:rPr>
        <w:t>v</w:t>
      </w:r>
      <w:r w:rsidR="006B7C4B">
        <w:rPr>
          <w:rFonts w:ascii="Calibri" w:hAnsi="Calibri"/>
          <w:b/>
          <w:sz w:val="20"/>
          <w:szCs w:val="20"/>
        </w:rPr>
        <w:t xml:space="preserve"> </w:t>
      </w:r>
      <w:r w:rsidRPr="00917128">
        <w:rPr>
          <w:rFonts w:ascii="Calibri" w:hAnsi="Calibri"/>
          <w:b/>
          <w:sz w:val="20"/>
          <w:szCs w:val="20"/>
        </w:rPr>
        <w:t>Praze.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Spojuje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sobě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stoletou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tradici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s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nejmodernějšími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technologiemi,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progresivní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vědou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a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výzkumem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oblasti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zemědělství</w:t>
      </w:r>
      <w:r w:rsidR="006B7C4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a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lesnictví,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ekologie</w:t>
      </w:r>
      <w:r w:rsidR="006B7C4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a</w:t>
      </w:r>
      <w:r w:rsidR="006B7C4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životního</w:t>
      </w:r>
      <w:r w:rsidR="006B7C4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prostředí</w:t>
      </w:r>
      <w:r w:rsidRPr="00917128">
        <w:rPr>
          <w:rFonts w:ascii="Calibri" w:hAnsi="Calibri"/>
          <w:sz w:val="20"/>
          <w:szCs w:val="20"/>
        </w:rPr>
        <w:t>,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technologií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a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techniky,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ekonomi</w:t>
      </w:r>
      <w:r>
        <w:rPr>
          <w:rFonts w:ascii="Calibri" w:hAnsi="Calibri"/>
          <w:sz w:val="20"/>
          <w:szCs w:val="20"/>
        </w:rPr>
        <w:t>e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a</w:t>
      </w:r>
      <w:r w:rsidR="006B7C4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managementu</w:t>
      </w:r>
      <w:r w:rsidRPr="00917128">
        <w:rPr>
          <w:rFonts w:ascii="Calibri" w:hAnsi="Calibri"/>
          <w:sz w:val="20"/>
          <w:szCs w:val="20"/>
        </w:rPr>
        <w:t>.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Moderně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vybavené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laboratoře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se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špičkovým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zázemím</w:t>
      </w:r>
      <w:r>
        <w:rPr>
          <w:rFonts w:ascii="Calibri" w:hAnsi="Calibri"/>
          <w:sz w:val="20"/>
          <w:szCs w:val="20"/>
        </w:rPr>
        <w:t>,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včetně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školních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podniků</w:t>
      </w:r>
      <w:r>
        <w:rPr>
          <w:rFonts w:ascii="Calibri" w:hAnsi="Calibri"/>
          <w:sz w:val="20"/>
          <w:szCs w:val="20"/>
        </w:rPr>
        <w:t>,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umožňují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vynikající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vzdělávání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s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možností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osobního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růstu</w:t>
      </w:r>
      <w:r>
        <w:rPr>
          <w:rFonts w:ascii="Calibri" w:hAnsi="Calibri"/>
          <w:sz w:val="20"/>
          <w:szCs w:val="20"/>
        </w:rPr>
        <w:t>,</w:t>
      </w:r>
      <w:r w:rsidR="006B7C4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včetně</w:t>
      </w:r>
      <w:r w:rsidR="006B7C4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zapojení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do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vědeckých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projektů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doma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i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zahraničí.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ČZU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zajišťuje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kompletní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vysokoškolské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studium,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letní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školy,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speciální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kurzy,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univerzitu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třetího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věku.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roce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201</w:t>
      </w:r>
      <w:r>
        <w:rPr>
          <w:rFonts w:ascii="Calibri" w:hAnsi="Calibri"/>
          <w:sz w:val="20"/>
          <w:szCs w:val="20"/>
        </w:rPr>
        <w:t>5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ČZU</w:t>
      </w:r>
      <w:r w:rsidR="006B7C4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po</w:t>
      </w:r>
      <w:r w:rsidR="006B7C4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druhé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uspěla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soutěži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Českých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100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nejlepších</w:t>
      </w:r>
      <w:r>
        <w:rPr>
          <w:rFonts w:ascii="Calibri" w:hAnsi="Calibri"/>
          <w:sz w:val="20"/>
          <w:szCs w:val="20"/>
        </w:rPr>
        <w:t>.</w:t>
      </w:r>
      <w:r w:rsidR="006B7C4B">
        <w:rPr>
          <w:rFonts w:ascii="Calibri" w:hAnsi="Calibri"/>
          <w:sz w:val="20"/>
          <w:szCs w:val="20"/>
        </w:rPr>
        <w:t xml:space="preserve"> </w:t>
      </w:r>
    </w:p>
    <w:p w:rsidR="00C52948" w:rsidRPr="00917128" w:rsidRDefault="00C52948" w:rsidP="00C52948">
      <w:pPr>
        <w:pStyle w:val="Bezmezer"/>
        <w:pBdr>
          <w:bottom w:val="single" w:sz="4" w:space="1" w:color="auto"/>
        </w:pBdr>
        <w:jc w:val="both"/>
        <w:rPr>
          <w:rFonts w:ascii="Calibri" w:hAnsi="Calibri" w:cs="Calibri"/>
          <w:color w:val="000000"/>
          <w:sz w:val="20"/>
          <w:szCs w:val="20"/>
        </w:rPr>
      </w:pPr>
    </w:p>
    <w:p w:rsidR="00C52948" w:rsidRDefault="00C52948" w:rsidP="00C52948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Kontakt</w:t>
      </w:r>
      <w:r w:rsidR="006B7C4B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pro</w:t>
      </w:r>
      <w:r w:rsidR="006B7C4B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novináře:</w:t>
      </w:r>
      <w:r w:rsidR="006B7C4B">
        <w:rPr>
          <w:rFonts w:ascii="Calibri" w:hAnsi="Calibri"/>
          <w:b/>
          <w:sz w:val="20"/>
          <w:szCs w:val="20"/>
        </w:rPr>
        <w:t xml:space="preserve"> </w:t>
      </w:r>
    </w:p>
    <w:p w:rsidR="00FA5BBF" w:rsidRPr="00B25A76" w:rsidRDefault="00FA5BBF" w:rsidP="00FA5BBF">
      <w:pPr>
        <w:rPr>
          <w:rFonts w:ascii="Calibri" w:hAnsi="Calibri"/>
          <w:sz w:val="20"/>
          <w:szCs w:val="20"/>
        </w:rPr>
      </w:pPr>
      <w:r w:rsidRPr="00FA5BBF">
        <w:rPr>
          <w:rFonts w:ascii="Calibri" w:hAnsi="Calibri"/>
          <w:sz w:val="20"/>
          <w:szCs w:val="20"/>
        </w:rPr>
        <w:t xml:space="preserve">Ing. </w:t>
      </w:r>
      <w:r w:rsidR="00B25A76">
        <w:rPr>
          <w:rFonts w:ascii="Calibri" w:hAnsi="Calibri"/>
          <w:sz w:val="20"/>
          <w:szCs w:val="20"/>
        </w:rPr>
        <w:t>Markéta Zárybnická</w:t>
      </w:r>
      <w:r w:rsidRPr="00FA5BBF">
        <w:rPr>
          <w:rFonts w:ascii="Calibri" w:hAnsi="Calibri"/>
          <w:sz w:val="20"/>
          <w:szCs w:val="20"/>
        </w:rPr>
        <w:t>, Ph.D., +420</w:t>
      </w:r>
      <w:r w:rsidR="00AD60A3">
        <w:rPr>
          <w:rFonts w:ascii="Calibri" w:hAnsi="Calibri"/>
          <w:sz w:val="20"/>
          <w:szCs w:val="20"/>
        </w:rPr>
        <w:t> </w:t>
      </w:r>
      <w:r w:rsidR="00AD60A3" w:rsidRPr="00576B26">
        <w:rPr>
          <w:rFonts w:ascii="Calibri" w:hAnsi="Calibri"/>
          <w:sz w:val="20"/>
          <w:szCs w:val="20"/>
        </w:rPr>
        <w:t>224</w:t>
      </w:r>
      <w:r w:rsidR="00AD60A3">
        <w:rPr>
          <w:rFonts w:ascii="Calibri" w:hAnsi="Calibri"/>
          <w:sz w:val="20"/>
          <w:szCs w:val="20"/>
        </w:rPr>
        <w:t> </w:t>
      </w:r>
      <w:r w:rsidR="00AD60A3" w:rsidRPr="00576B26">
        <w:rPr>
          <w:rFonts w:ascii="Calibri" w:hAnsi="Calibri"/>
          <w:sz w:val="20"/>
          <w:szCs w:val="20"/>
        </w:rPr>
        <w:t>383</w:t>
      </w:r>
      <w:r w:rsidR="00AD60A3">
        <w:rPr>
          <w:rFonts w:ascii="Calibri" w:hAnsi="Calibri"/>
          <w:sz w:val="20"/>
          <w:szCs w:val="20"/>
        </w:rPr>
        <w:t xml:space="preserve"> </w:t>
      </w:r>
      <w:r w:rsidR="00AD60A3" w:rsidRPr="00576B26">
        <w:rPr>
          <w:rFonts w:ascii="Calibri" w:hAnsi="Calibri"/>
          <w:sz w:val="20"/>
          <w:szCs w:val="20"/>
        </w:rPr>
        <w:t>009</w:t>
      </w:r>
      <w:r w:rsidRPr="00FA5BBF">
        <w:rPr>
          <w:rFonts w:ascii="Calibri" w:hAnsi="Calibri"/>
          <w:sz w:val="20"/>
          <w:szCs w:val="20"/>
        </w:rPr>
        <w:t xml:space="preserve">, </w:t>
      </w:r>
      <w:proofErr w:type="spellStart"/>
      <w:r w:rsidR="00B25A76">
        <w:rPr>
          <w:rFonts w:ascii="Calibri" w:hAnsi="Calibri"/>
          <w:sz w:val="20"/>
          <w:szCs w:val="20"/>
        </w:rPr>
        <w:t>zarybnicka</w:t>
      </w:r>
      <w:proofErr w:type="spellEnd"/>
      <w:r w:rsidR="00B25A76">
        <w:rPr>
          <w:rFonts w:ascii="Calibri" w:hAnsi="Calibri"/>
          <w:sz w:val="20"/>
          <w:szCs w:val="20"/>
          <w:lang w:val="en-US"/>
        </w:rPr>
        <w:t>@</w:t>
      </w:r>
      <w:r w:rsidR="00B25A76">
        <w:rPr>
          <w:rFonts w:ascii="Calibri" w:hAnsi="Calibri"/>
          <w:sz w:val="20"/>
          <w:szCs w:val="20"/>
        </w:rPr>
        <w:t>fzp.czu.cz</w:t>
      </w:r>
    </w:p>
    <w:p w:rsidR="00242670" w:rsidRPr="00C52948" w:rsidRDefault="00C52948" w:rsidP="00C52948">
      <w:pPr>
        <w:rPr>
          <w:rFonts w:ascii="Calibri" w:hAnsi="Calibri"/>
          <w:sz w:val="20"/>
          <w:szCs w:val="20"/>
        </w:rPr>
      </w:pPr>
      <w:r w:rsidRPr="00917128">
        <w:rPr>
          <w:rFonts w:ascii="Calibri" w:hAnsi="Calibri"/>
          <w:sz w:val="20"/>
          <w:szCs w:val="20"/>
        </w:rPr>
        <w:t>Mgr.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Josef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Beránek,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tiskový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mluvčí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ČZU,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+420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774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557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699;</w:t>
      </w:r>
      <w:r w:rsidR="006B7C4B">
        <w:rPr>
          <w:rFonts w:ascii="Calibri" w:hAnsi="Calibri"/>
          <w:sz w:val="20"/>
          <w:szCs w:val="20"/>
        </w:rPr>
        <w:t xml:space="preserve"> </w:t>
      </w:r>
      <w:hyperlink r:id="rId9" w:history="1">
        <w:r w:rsidR="00B25A76" w:rsidRPr="00AE3E2D">
          <w:rPr>
            <w:rStyle w:val="Hypertextovodkaz"/>
            <w:rFonts w:ascii="Calibri" w:hAnsi="Calibri"/>
            <w:sz w:val="20"/>
            <w:szCs w:val="20"/>
          </w:rPr>
          <w:t>tiskove@czu.cz</w:t>
        </w:r>
      </w:hyperlink>
      <w:r w:rsidRPr="00917128">
        <w:rPr>
          <w:rFonts w:ascii="Calibri" w:hAnsi="Calibri"/>
          <w:sz w:val="20"/>
          <w:szCs w:val="20"/>
        </w:rPr>
        <w:t>;</w:t>
      </w:r>
      <w:r w:rsidR="006B7C4B">
        <w:rPr>
          <w:rFonts w:ascii="Calibri" w:hAnsi="Calibri"/>
          <w:sz w:val="20"/>
          <w:szCs w:val="20"/>
        </w:rPr>
        <w:t xml:space="preserve"> </w:t>
      </w:r>
      <w:hyperlink r:id="rId10" w:history="1">
        <w:r w:rsidRPr="00917128">
          <w:rPr>
            <w:rStyle w:val="Hypertextovodkaz"/>
            <w:rFonts w:ascii="Calibri" w:hAnsi="Calibri"/>
            <w:sz w:val="20"/>
            <w:szCs w:val="20"/>
          </w:rPr>
          <w:t>www.czu.cz</w:t>
        </w:r>
      </w:hyperlink>
    </w:p>
    <w:sectPr w:rsidR="00242670" w:rsidRPr="00C52948" w:rsidSect="004E6FB0">
      <w:headerReference w:type="default" r:id="rId11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A2A" w:rsidRDefault="00F47A2A">
      <w:r>
        <w:separator/>
      </w:r>
    </w:p>
  </w:endnote>
  <w:endnote w:type="continuationSeparator" w:id="0">
    <w:p w:rsidR="00F47A2A" w:rsidRDefault="00F4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A2A" w:rsidRDefault="00F47A2A">
      <w:r>
        <w:separator/>
      </w:r>
    </w:p>
  </w:footnote>
  <w:footnote w:type="continuationSeparator" w:id="0">
    <w:p w:rsidR="00F47A2A" w:rsidRDefault="00F47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948" w:rsidRPr="00C52948" w:rsidRDefault="00E51D18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BFBFBF"/>
        <w:sz w:val="36"/>
        <w:szCs w:val="36"/>
      </w:rPr>
    </w:pPr>
    <w:r>
      <w:rPr>
        <w:rFonts w:ascii="Verdana" w:hAnsi="Verdana"/>
        <w:b/>
        <w:bCs/>
        <w:noProof/>
        <w:color w:val="000000"/>
        <w:sz w:val="26"/>
        <w:szCs w:val="26"/>
        <w:lang w:eastAsia="cs-CZ"/>
      </w:rPr>
      <w:drawing>
        <wp:anchor distT="0" distB="0" distL="114935" distR="114935" simplePos="0" relativeHeight="251659264" behindDoc="1" locked="0" layoutInCell="1" allowOverlap="1" wp14:anchorId="2DA4EBE7" wp14:editId="2AFAC47A">
          <wp:simplePos x="0" y="0"/>
          <wp:positionH relativeFrom="column">
            <wp:posOffset>4467225</wp:posOffset>
          </wp:positionH>
          <wp:positionV relativeFrom="paragraph">
            <wp:posOffset>-48260</wp:posOffset>
          </wp:positionV>
          <wp:extent cx="1327708" cy="974139"/>
          <wp:effectExtent l="0" t="0" r="635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08" cy="97413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2948">
      <w:rPr>
        <w:rFonts w:ascii="Calibri" w:hAnsi="Calibri" w:cs="Arial"/>
        <w:b/>
        <w:bCs/>
        <w:color w:val="BFBFBF"/>
        <w:sz w:val="36"/>
        <w:szCs w:val="36"/>
      </w:rPr>
      <w:t>TISKOVÁ</w:t>
    </w:r>
    <w:r w:rsidR="006B7C4B">
      <w:rPr>
        <w:rFonts w:ascii="Calibri" w:hAnsi="Calibri" w:cs="Arial"/>
        <w:b/>
        <w:bCs/>
        <w:color w:val="BFBFBF"/>
        <w:sz w:val="36"/>
        <w:szCs w:val="36"/>
      </w:rPr>
      <w:t xml:space="preserve"> </w:t>
    </w:r>
    <w:r w:rsidR="00C52948">
      <w:rPr>
        <w:rFonts w:ascii="Calibri" w:hAnsi="Calibri" w:cs="Arial"/>
        <w:b/>
        <w:bCs/>
        <w:color w:val="BFBFBF"/>
        <w:sz w:val="36"/>
        <w:szCs w:val="36"/>
      </w:rPr>
      <w:t>ZPRÁVA</w:t>
    </w:r>
    <w:r>
      <w:rPr>
        <w:rFonts w:ascii="Calibri" w:hAnsi="Calibri" w:cs="Arial"/>
        <w:b/>
        <w:bCs/>
        <w:color w:val="BFBFBF"/>
        <w:sz w:val="36"/>
        <w:szCs w:val="36"/>
      </w:rPr>
      <w:tab/>
    </w:r>
    <w:r>
      <w:rPr>
        <w:rFonts w:ascii="Calibri" w:hAnsi="Calibri" w:cs="Arial"/>
        <w:b/>
        <w:bCs/>
        <w:color w:val="BFBFBF"/>
        <w:sz w:val="36"/>
        <w:szCs w:val="36"/>
      </w:rPr>
      <w:tab/>
    </w:r>
    <w:r>
      <w:rPr>
        <w:rFonts w:ascii="Calibri" w:hAnsi="Calibri" w:cs="Arial"/>
        <w:b/>
        <w:bCs/>
        <w:color w:val="BFBFBF"/>
        <w:sz w:val="36"/>
        <w:szCs w:val="36"/>
      </w:rPr>
      <w:tab/>
    </w:r>
    <w:r>
      <w:rPr>
        <w:rFonts w:ascii="Calibri" w:hAnsi="Calibri" w:cs="Arial"/>
        <w:b/>
        <w:bCs/>
        <w:color w:val="BFBFBF"/>
        <w:sz w:val="36"/>
        <w:szCs w:val="36"/>
      </w:rPr>
      <w:tab/>
    </w:r>
  </w:p>
  <w:p w:rsidR="00415681" w:rsidRPr="00E51D18" w:rsidRDefault="00E752DA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i/>
        <w:color w:val="BFBFBF"/>
        <w:sz w:val="36"/>
        <w:szCs w:val="36"/>
      </w:rPr>
    </w:pPr>
    <w:r>
      <w:rPr>
        <w:rFonts w:ascii="Calibri" w:hAnsi="Calibri" w:cs="Arial"/>
        <w:b/>
        <w:bCs/>
        <w:i/>
        <w:color w:val="BFBFBF"/>
        <w:sz w:val="36"/>
        <w:szCs w:val="36"/>
      </w:rPr>
      <w:t>Jsme</w:t>
    </w:r>
    <w:r w:rsidR="006B7C4B">
      <w:rPr>
        <w:rFonts w:ascii="Calibri" w:hAnsi="Calibri" w:cs="Arial"/>
        <w:b/>
        <w:bCs/>
        <w:i/>
        <w:color w:val="BFBFBF"/>
        <w:sz w:val="36"/>
        <w:szCs w:val="36"/>
      </w:rPr>
      <w:t xml:space="preserve"> </w:t>
    </w:r>
    <w:r>
      <w:rPr>
        <w:rFonts w:ascii="Calibri" w:hAnsi="Calibri" w:cs="Arial"/>
        <w:b/>
        <w:bCs/>
        <w:i/>
        <w:color w:val="BFBFBF"/>
        <w:sz w:val="36"/>
        <w:szCs w:val="36"/>
      </w:rPr>
      <w:t>živá</w:t>
    </w:r>
    <w:r w:rsidR="006B7C4B">
      <w:rPr>
        <w:rFonts w:ascii="Calibri" w:hAnsi="Calibri" w:cs="Arial"/>
        <w:b/>
        <w:bCs/>
        <w:i/>
        <w:color w:val="BFBFBF"/>
        <w:sz w:val="36"/>
        <w:szCs w:val="36"/>
      </w:rPr>
      <w:t xml:space="preserve"> </w:t>
    </w:r>
    <w:r>
      <w:rPr>
        <w:rFonts w:ascii="Calibri" w:hAnsi="Calibri" w:cs="Arial"/>
        <w:b/>
        <w:bCs/>
        <w:i/>
        <w:color w:val="BFBFBF"/>
        <w:sz w:val="36"/>
        <w:szCs w:val="36"/>
      </w:rPr>
      <w:t>univerzita</w:t>
    </w:r>
    <w:r w:rsidR="006B7C4B">
      <w:rPr>
        <w:rFonts w:ascii="Calibri" w:hAnsi="Calibri" w:cs="Arial"/>
        <w:b/>
        <w:bCs/>
        <w:i/>
        <w:color w:val="BFBFBF"/>
        <w:sz w:val="36"/>
        <w:szCs w:val="36"/>
      </w:rPr>
      <w:t xml:space="preserve"> </w:t>
    </w:r>
    <w:r w:rsidR="00C424EE" w:rsidRPr="008D5F0B">
      <w:rPr>
        <w:rFonts w:ascii="Calibri" w:hAnsi="Calibri" w:cs="Arial"/>
        <w:b/>
        <w:bCs/>
        <w:color w:val="BFBFBF"/>
        <w:sz w:val="36"/>
        <w:szCs w:val="36"/>
      </w:rPr>
      <w:br/>
    </w:r>
  </w:p>
  <w:p w:rsidR="00415681" w:rsidRDefault="00415681">
    <w:pPr>
      <w:pStyle w:val="Zhlav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419C1"/>
    <w:multiLevelType w:val="hybridMultilevel"/>
    <w:tmpl w:val="7E6216BC"/>
    <w:lvl w:ilvl="0" w:tplc="32BCC6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4489"/>
    <w:multiLevelType w:val="multilevel"/>
    <w:tmpl w:val="FFD8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3254E1"/>
    <w:multiLevelType w:val="hybridMultilevel"/>
    <w:tmpl w:val="0F5806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7130E"/>
    <w:multiLevelType w:val="hybridMultilevel"/>
    <w:tmpl w:val="67AC9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E4C3D"/>
    <w:multiLevelType w:val="hybridMultilevel"/>
    <w:tmpl w:val="F2A0AE96"/>
    <w:lvl w:ilvl="0" w:tplc="82ECFD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DA"/>
    <w:rsid w:val="000065EC"/>
    <w:rsid w:val="00010A7C"/>
    <w:rsid w:val="0001192B"/>
    <w:rsid w:val="000154AA"/>
    <w:rsid w:val="000457AF"/>
    <w:rsid w:val="0005432D"/>
    <w:rsid w:val="00055BDA"/>
    <w:rsid w:val="000570C1"/>
    <w:rsid w:val="00060071"/>
    <w:rsid w:val="0006775A"/>
    <w:rsid w:val="00083001"/>
    <w:rsid w:val="000934BC"/>
    <w:rsid w:val="00093D29"/>
    <w:rsid w:val="000A2E60"/>
    <w:rsid w:val="000B7AFE"/>
    <w:rsid w:val="000C1F6C"/>
    <w:rsid w:val="000C33BB"/>
    <w:rsid w:val="000C63EF"/>
    <w:rsid w:val="000D3345"/>
    <w:rsid w:val="000D40E4"/>
    <w:rsid w:val="000D52D3"/>
    <w:rsid w:val="000F3525"/>
    <w:rsid w:val="00106BEE"/>
    <w:rsid w:val="00107736"/>
    <w:rsid w:val="00107D3A"/>
    <w:rsid w:val="0011089E"/>
    <w:rsid w:val="00111339"/>
    <w:rsid w:val="00132925"/>
    <w:rsid w:val="0014139E"/>
    <w:rsid w:val="00165187"/>
    <w:rsid w:val="00176C9A"/>
    <w:rsid w:val="001916A1"/>
    <w:rsid w:val="001A08DE"/>
    <w:rsid w:val="001A3F32"/>
    <w:rsid w:val="001B7C31"/>
    <w:rsid w:val="001C345F"/>
    <w:rsid w:val="001C3C0F"/>
    <w:rsid w:val="001D0F56"/>
    <w:rsid w:val="001E683E"/>
    <w:rsid w:val="001F6863"/>
    <w:rsid w:val="001F736B"/>
    <w:rsid w:val="00202938"/>
    <w:rsid w:val="002059CF"/>
    <w:rsid w:val="00206F89"/>
    <w:rsid w:val="00215D6C"/>
    <w:rsid w:val="00220B09"/>
    <w:rsid w:val="00221F07"/>
    <w:rsid w:val="00230410"/>
    <w:rsid w:val="0023779A"/>
    <w:rsid w:val="00242670"/>
    <w:rsid w:val="00245BDF"/>
    <w:rsid w:val="002460F1"/>
    <w:rsid w:val="002651A6"/>
    <w:rsid w:val="002753A0"/>
    <w:rsid w:val="00280EFF"/>
    <w:rsid w:val="00284B1D"/>
    <w:rsid w:val="0029733D"/>
    <w:rsid w:val="002C4A1B"/>
    <w:rsid w:val="002D6425"/>
    <w:rsid w:val="002D7109"/>
    <w:rsid w:val="002F2096"/>
    <w:rsid w:val="00304D67"/>
    <w:rsid w:val="00307EDD"/>
    <w:rsid w:val="00316559"/>
    <w:rsid w:val="00321AEE"/>
    <w:rsid w:val="003338ED"/>
    <w:rsid w:val="00334850"/>
    <w:rsid w:val="00336426"/>
    <w:rsid w:val="00342ED9"/>
    <w:rsid w:val="00352AD8"/>
    <w:rsid w:val="003718C6"/>
    <w:rsid w:val="00372631"/>
    <w:rsid w:val="00373697"/>
    <w:rsid w:val="0039614B"/>
    <w:rsid w:val="003A3397"/>
    <w:rsid w:val="003A37BE"/>
    <w:rsid w:val="003A424C"/>
    <w:rsid w:val="003A5898"/>
    <w:rsid w:val="003A656E"/>
    <w:rsid w:val="003A76C9"/>
    <w:rsid w:val="003B202F"/>
    <w:rsid w:val="003C21CF"/>
    <w:rsid w:val="003C6F18"/>
    <w:rsid w:val="003E0BD4"/>
    <w:rsid w:val="003E5602"/>
    <w:rsid w:val="003E704F"/>
    <w:rsid w:val="003F595B"/>
    <w:rsid w:val="00405B01"/>
    <w:rsid w:val="00411648"/>
    <w:rsid w:val="00415681"/>
    <w:rsid w:val="00416B67"/>
    <w:rsid w:val="004301D7"/>
    <w:rsid w:val="0043119B"/>
    <w:rsid w:val="00440CA7"/>
    <w:rsid w:val="00441445"/>
    <w:rsid w:val="00452794"/>
    <w:rsid w:val="004528B0"/>
    <w:rsid w:val="00457C58"/>
    <w:rsid w:val="00471890"/>
    <w:rsid w:val="00472874"/>
    <w:rsid w:val="00473100"/>
    <w:rsid w:val="0049072E"/>
    <w:rsid w:val="004922A2"/>
    <w:rsid w:val="004B2992"/>
    <w:rsid w:val="004C16CA"/>
    <w:rsid w:val="004C16EB"/>
    <w:rsid w:val="004C400B"/>
    <w:rsid w:val="004C435A"/>
    <w:rsid w:val="004C5E16"/>
    <w:rsid w:val="004D3F04"/>
    <w:rsid w:val="004D431D"/>
    <w:rsid w:val="004E0844"/>
    <w:rsid w:val="004E2021"/>
    <w:rsid w:val="004E6FB0"/>
    <w:rsid w:val="004F76F7"/>
    <w:rsid w:val="0050025A"/>
    <w:rsid w:val="00513019"/>
    <w:rsid w:val="00514D0D"/>
    <w:rsid w:val="0051789F"/>
    <w:rsid w:val="0052297C"/>
    <w:rsid w:val="00525D66"/>
    <w:rsid w:val="00537BBB"/>
    <w:rsid w:val="00550545"/>
    <w:rsid w:val="00576B26"/>
    <w:rsid w:val="00581A5A"/>
    <w:rsid w:val="00586B05"/>
    <w:rsid w:val="0059570C"/>
    <w:rsid w:val="005A01ED"/>
    <w:rsid w:val="005A128B"/>
    <w:rsid w:val="005A2819"/>
    <w:rsid w:val="005A7057"/>
    <w:rsid w:val="005B1C33"/>
    <w:rsid w:val="005B2163"/>
    <w:rsid w:val="005C0DDA"/>
    <w:rsid w:val="005D1AE8"/>
    <w:rsid w:val="005D1DB4"/>
    <w:rsid w:val="005D4DF6"/>
    <w:rsid w:val="005D69D6"/>
    <w:rsid w:val="005D6C20"/>
    <w:rsid w:val="005D7847"/>
    <w:rsid w:val="005E18BE"/>
    <w:rsid w:val="005E7EF0"/>
    <w:rsid w:val="005F1524"/>
    <w:rsid w:val="00601B74"/>
    <w:rsid w:val="00605106"/>
    <w:rsid w:val="0060529E"/>
    <w:rsid w:val="006125CB"/>
    <w:rsid w:val="00613173"/>
    <w:rsid w:val="00614EF6"/>
    <w:rsid w:val="0062651A"/>
    <w:rsid w:val="00634914"/>
    <w:rsid w:val="00653CDC"/>
    <w:rsid w:val="00654FDD"/>
    <w:rsid w:val="006654BA"/>
    <w:rsid w:val="00665D5F"/>
    <w:rsid w:val="00667803"/>
    <w:rsid w:val="0067046F"/>
    <w:rsid w:val="00680C90"/>
    <w:rsid w:val="006818B4"/>
    <w:rsid w:val="00692FA4"/>
    <w:rsid w:val="006A7186"/>
    <w:rsid w:val="006B1CDA"/>
    <w:rsid w:val="006B3C77"/>
    <w:rsid w:val="006B7C4B"/>
    <w:rsid w:val="006C0E7A"/>
    <w:rsid w:val="006C19E2"/>
    <w:rsid w:val="006C3E46"/>
    <w:rsid w:val="006C717F"/>
    <w:rsid w:val="006D777E"/>
    <w:rsid w:val="006E3359"/>
    <w:rsid w:val="006E4E8E"/>
    <w:rsid w:val="006F2359"/>
    <w:rsid w:val="00705173"/>
    <w:rsid w:val="007070F6"/>
    <w:rsid w:val="00707BAE"/>
    <w:rsid w:val="00711034"/>
    <w:rsid w:val="00721909"/>
    <w:rsid w:val="00722CB5"/>
    <w:rsid w:val="007353EB"/>
    <w:rsid w:val="007432E6"/>
    <w:rsid w:val="00747AE4"/>
    <w:rsid w:val="00750085"/>
    <w:rsid w:val="00750729"/>
    <w:rsid w:val="00751F54"/>
    <w:rsid w:val="0075713F"/>
    <w:rsid w:val="007614DD"/>
    <w:rsid w:val="007658DE"/>
    <w:rsid w:val="00775D0B"/>
    <w:rsid w:val="00776548"/>
    <w:rsid w:val="00776953"/>
    <w:rsid w:val="007775E6"/>
    <w:rsid w:val="00777D8B"/>
    <w:rsid w:val="007841F6"/>
    <w:rsid w:val="00784C20"/>
    <w:rsid w:val="00795054"/>
    <w:rsid w:val="007966CC"/>
    <w:rsid w:val="007A1FFB"/>
    <w:rsid w:val="007A3DD1"/>
    <w:rsid w:val="007B51EB"/>
    <w:rsid w:val="007B5DCE"/>
    <w:rsid w:val="007B7745"/>
    <w:rsid w:val="007D092B"/>
    <w:rsid w:val="007D647D"/>
    <w:rsid w:val="007E0E45"/>
    <w:rsid w:val="007E12C0"/>
    <w:rsid w:val="00806990"/>
    <w:rsid w:val="00813A89"/>
    <w:rsid w:val="00832932"/>
    <w:rsid w:val="00834320"/>
    <w:rsid w:val="00835C2B"/>
    <w:rsid w:val="00835D63"/>
    <w:rsid w:val="00840C49"/>
    <w:rsid w:val="00861475"/>
    <w:rsid w:val="0086442D"/>
    <w:rsid w:val="00864C5D"/>
    <w:rsid w:val="00866B8D"/>
    <w:rsid w:val="00867D56"/>
    <w:rsid w:val="00871552"/>
    <w:rsid w:val="00882C47"/>
    <w:rsid w:val="00883B38"/>
    <w:rsid w:val="008A3886"/>
    <w:rsid w:val="008A3D42"/>
    <w:rsid w:val="008A7911"/>
    <w:rsid w:val="008D5F0B"/>
    <w:rsid w:val="008D79A2"/>
    <w:rsid w:val="008E2681"/>
    <w:rsid w:val="008E7570"/>
    <w:rsid w:val="008F1D85"/>
    <w:rsid w:val="008F614B"/>
    <w:rsid w:val="00907BFA"/>
    <w:rsid w:val="00911371"/>
    <w:rsid w:val="00912B30"/>
    <w:rsid w:val="009236CE"/>
    <w:rsid w:val="0092682A"/>
    <w:rsid w:val="009344DB"/>
    <w:rsid w:val="00935830"/>
    <w:rsid w:val="00940BF0"/>
    <w:rsid w:val="0095000B"/>
    <w:rsid w:val="00952671"/>
    <w:rsid w:val="009627A0"/>
    <w:rsid w:val="00977341"/>
    <w:rsid w:val="009831F3"/>
    <w:rsid w:val="009A20D4"/>
    <w:rsid w:val="009A2112"/>
    <w:rsid w:val="009A32C6"/>
    <w:rsid w:val="009B3769"/>
    <w:rsid w:val="009B7FBF"/>
    <w:rsid w:val="009D0F5E"/>
    <w:rsid w:val="009D3F59"/>
    <w:rsid w:val="009D5287"/>
    <w:rsid w:val="009E0757"/>
    <w:rsid w:val="009E1EC2"/>
    <w:rsid w:val="009E41F8"/>
    <w:rsid w:val="00A12475"/>
    <w:rsid w:val="00A22D19"/>
    <w:rsid w:val="00A512C1"/>
    <w:rsid w:val="00A57393"/>
    <w:rsid w:val="00A60A62"/>
    <w:rsid w:val="00A652C1"/>
    <w:rsid w:val="00A65430"/>
    <w:rsid w:val="00A65660"/>
    <w:rsid w:val="00A66310"/>
    <w:rsid w:val="00A70B17"/>
    <w:rsid w:val="00A83C3F"/>
    <w:rsid w:val="00A86224"/>
    <w:rsid w:val="00AA242B"/>
    <w:rsid w:val="00AA4D4C"/>
    <w:rsid w:val="00AA78FD"/>
    <w:rsid w:val="00AC136B"/>
    <w:rsid w:val="00AD60A3"/>
    <w:rsid w:val="00AF19B4"/>
    <w:rsid w:val="00AF1F93"/>
    <w:rsid w:val="00B057E1"/>
    <w:rsid w:val="00B14DB1"/>
    <w:rsid w:val="00B1515B"/>
    <w:rsid w:val="00B25A76"/>
    <w:rsid w:val="00B3466F"/>
    <w:rsid w:val="00B42A2C"/>
    <w:rsid w:val="00B45F0E"/>
    <w:rsid w:val="00B57DD2"/>
    <w:rsid w:val="00B74D00"/>
    <w:rsid w:val="00B761FB"/>
    <w:rsid w:val="00BB37E2"/>
    <w:rsid w:val="00BB62C9"/>
    <w:rsid w:val="00BC1700"/>
    <w:rsid w:val="00BC2627"/>
    <w:rsid w:val="00BE4C61"/>
    <w:rsid w:val="00BF502F"/>
    <w:rsid w:val="00C04943"/>
    <w:rsid w:val="00C07D1E"/>
    <w:rsid w:val="00C10552"/>
    <w:rsid w:val="00C15ACE"/>
    <w:rsid w:val="00C312AB"/>
    <w:rsid w:val="00C34D98"/>
    <w:rsid w:val="00C36E4A"/>
    <w:rsid w:val="00C40E82"/>
    <w:rsid w:val="00C420B1"/>
    <w:rsid w:val="00C424EE"/>
    <w:rsid w:val="00C52948"/>
    <w:rsid w:val="00C54B9E"/>
    <w:rsid w:val="00C56712"/>
    <w:rsid w:val="00C60E6F"/>
    <w:rsid w:val="00C63756"/>
    <w:rsid w:val="00C64A40"/>
    <w:rsid w:val="00C80831"/>
    <w:rsid w:val="00C84CC1"/>
    <w:rsid w:val="00CA782A"/>
    <w:rsid w:val="00CB189B"/>
    <w:rsid w:val="00CB4627"/>
    <w:rsid w:val="00CD2C93"/>
    <w:rsid w:val="00CD48EF"/>
    <w:rsid w:val="00CF0DAA"/>
    <w:rsid w:val="00D043EA"/>
    <w:rsid w:val="00D077DF"/>
    <w:rsid w:val="00D119BA"/>
    <w:rsid w:val="00D20851"/>
    <w:rsid w:val="00D36343"/>
    <w:rsid w:val="00D37A73"/>
    <w:rsid w:val="00D400C1"/>
    <w:rsid w:val="00D426C2"/>
    <w:rsid w:val="00D508E4"/>
    <w:rsid w:val="00D6195A"/>
    <w:rsid w:val="00D8071F"/>
    <w:rsid w:val="00D83AC5"/>
    <w:rsid w:val="00DB3DCD"/>
    <w:rsid w:val="00DB5C91"/>
    <w:rsid w:val="00DB6E0D"/>
    <w:rsid w:val="00DC5FDE"/>
    <w:rsid w:val="00DC693E"/>
    <w:rsid w:val="00DD07B8"/>
    <w:rsid w:val="00DE58B7"/>
    <w:rsid w:val="00DE7C75"/>
    <w:rsid w:val="00DE7D5F"/>
    <w:rsid w:val="00DF15CB"/>
    <w:rsid w:val="00E10C6E"/>
    <w:rsid w:val="00E13B16"/>
    <w:rsid w:val="00E13BF3"/>
    <w:rsid w:val="00E24A56"/>
    <w:rsid w:val="00E25D85"/>
    <w:rsid w:val="00E2635D"/>
    <w:rsid w:val="00E3043B"/>
    <w:rsid w:val="00E46F1F"/>
    <w:rsid w:val="00E51D18"/>
    <w:rsid w:val="00E73270"/>
    <w:rsid w:val="00E752DA"/>
    <w:rsid w:val="00E86264"/>
    <w:rsid w:val="00E95FC9"/>
    <w:rsid w:val="00EA0F3E"/>
    <w:rsid w:val="00EA4909"/>
    <w:rsid w:val="00EF756E"/>
    <w:rsid w:val="00EF7E01"/>
    <w:rsid w:val="00F02B17"/>
    <w:rsid w:val="00F03329"/>
    <w:rsid w:val="00F0629C"/>
    <w:rsid w:val="00F125D3"/>
    <w:rsid w:val="00F1278E"/>
    <w:rsid w:val="00F31998"/>
    <w:rsid w:val="00F47A2A"/>
    <w:rsid w:val="00F56068"/>
    <w:rsid w:val="00F60C1E"/>
    <w:rsid w:val="00F60CB1"/>
    <w:rsid w:val="00F75C1E"/>
    <w:rsid w:val="00F84D8B"/>
    <w:rsid w:val="00F93243"/>
    <w:rsid w:val="00F9518A"/>
    <w:rsid w:val="00F979C1"/>
    <w:rsid w:val="00FA5BBF"/>
    <w:rsid w:val="00FC1B59"/>
    <w:rsid w:val="00FD0EFF"/>
    <w:rsid w:val="00FE11BA"/>
    <w:rsid w:val="00FE1F36"/>
    <w:rsid w:val="00FF1A7C"/>
    <w:rsid w:val="00FF2557"/>
    <w:rsid w:val="00FF5F00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98660A3-C18E-4C06-A342-A6553DCC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FB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4E6FB0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7432E6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4E6FB0"/>
  </w:style>
  <w:style w:type="character" w:customStyle="1" w:styleId="Standardnpsmoodstavce1">
    <w:name w:val="Standardní písmo odstavce1"/>
    <w:rsid w:val="004E6FB0"/>
  </w:style>
  <w:style w:type="character" w:customStyle="1" w:styleId="ZhlavChar">
    <w:name w:val="Záhlaví Char"/>
    <w:rsid w:val="004E6FB0"/>
    <w:rPr>
      <w:sz w:val="24"/>
      <w:szCs w:val="24"/>
      <w:lang w:val="cs-CZ" w:eastAsia="ar-SA" w:bidi="ar-SA"/>
    </w:rPr>
  </w:style>
  <w:style w:type="character" w:styleId="slostrnky">
    <w:name w:val="page number"/>
    <w:basedOn w:val="Standardnpsmoodstavce1"/>
    <w:semiHidden/>
    <w:rsid w:val="004E6FB0"/>
  </w:style>
  <w:style w:type="character" w:styleId="Hypertextovodkaz">
    <w:name w:val="Hyperlink"/>
    <w:uiPriority w:val="99"/>
    <w:rsid w:val="004E6FB0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4E6F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4E6FB0"/>
    <w:pPr>
      <w:spacing w:after="120"/>
    </w:pPr>
  </w:style>
  <w:style w:type="paragraph" w:styleId="Seznam">
    <w:name w:val="List"/>
    <w:basedOn w:val="Zkladntext"/>
    <w:semiHidden/>
    <w:rsid w:val="004E6FB0"/>
    <w:rPr>
      <w:rFonts w:cs="Tahoma"/>
    </w:rPr>
  </w:style>
  <w:style w:type="paragraph" w:customStyle="1" w:styleId="Popisek">
    <w:name w:val="Popisek"/>
    <w:basedOn w:val="Normln"/>
    <w:rsid w:val="004E6FB0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4E6FB0"/>
    <w:pPr>
      <w:suppressLineNumbers/>
    </w:pPr>
    <w:rPr>
      <w:rFonts w:cs="Tahoma"/>
    </w:rPr>
  </w:style>
  <w:style w:type="paragraph" w:styleId="Textbubliny">
    <w:name w:val="Balloon Text"/>
    <w:basedOn w:val="Normln"/>
    <w:rsid w:val="004E6FB0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rsid w:val="004E6FB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semiHidden/>
    <w:rsid w:val="004E6FB0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4E6FB0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4E6FB0"/>
    <w:rPr>
      <w:rFonts w:cs="Times New Roman"/>
      <w:b/>
      <w:bCs/>
    </w:rPr>
  </w:style>
  <w:style w:type="paragraph" w:customStyle="1" w:styleId="Default">
    <w:name w:val="Default"/>
    <w:rsid w:val="004E6FB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dpis1Char">
    <w:name w:val="Nadpis 1 Char"/>
    <w:rsid w:val="004E6FB0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ormlnweb">
    <w:name w:val="Normal (Web)"/>
    <w:basedOn w:val="Normln"/>
    <w:uiPriority w:val="99"/>
    <w:unhideWhenUsed/>
    <w:rsid w:val="00AA4D4C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Normln0">
    <w:name w:val="Normln"/>
    <w:rsid w:val="00EA0F3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pple-style-span">
    <w:name w:val="apple-style-span"/>
    <w:rsid w:val="00DE58B7"/>
  </w:style>
  <w:style w:type="character" w:styleId="Zdraznn">
    <w:name w:val="Emphasis"/>
    <w:uiPriority w:val="20"/>
    <w:qFormat/>
    <w:rsid w:val="00132925"/>
    <w:rPr>
      <w:i/>
      <w:iCs/>
    </w:rPr>
  </w:style>
  <w:style w:type="character" w:styleId="Odkaznakoment">
    <w:name w:val="annotation reference"/>
    <w:uiPriority w:val="99"/>
    <w:semiHidden/>
    <w:unhideWhenUsed/>
    <w:rsid w:val="00C60E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0E6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60E6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E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60E6F"/>
    <w:rPr>
      <w:b/>
      <w:bCs/>
      <w:lang w:eastAsia="ar-SA"/>
    </w:rPr>
  </w:style>
  <w:style w:type="character" w:styleId="Sledovanodkaz">
    <w:name w:val="FollowedHyperlink"/>
    <w:uiPriority w:val="99"/>
    <w:semiHidden/>
    <w:unhideWhenUsed/>
    <w:rsid w:val="005A7057"/>
    <w:rPr>
      <w:color w:val="800080"/>
      <w:u w:val="single"/>
    </w:rPr>
  </w:style>
  <w:style w:type="character" w:customStyle="1" w:styleId="Nadpis2Char">
    <w:name w:val="Nadpis 2 Char"/>
    <w:link w:val="Nadpis2"/>
    <w:uiPriority w:val="9"/>
    <w:semiHidden/>
    <w:rsid w:val="007432E6"/>
    <w:rPr>
      <w:rFonts w:ascii="Cambria" w:hAnsi="Cambria"/>
      <w:b/>
      <w:bCs/>
      <w:i/>
      <w:iCs/>
      <w:sz w:val="28"/>
      <w:szCs w:val="28"/>
    </w:rPr>
  </w:style>
  <w:style w:type="paragraph" w:styleId="Bezmezer">
    <w:name w:val="No Spacing"/>
    <w:uiPriority w:val="1"/>
    <w:qFormat/>
    <w:rsid w:val="007432E6"/>
    <w:rPr>
      <w:sz w:val="24"/>
      <w:szCs w:val="24"/>
    </w:rPr>
  </w:style>
  <w:style w:type="paragraph" w:customStyle="1" w:styleId="Nazcl">
    <w:name w:val="Nazcl"/>
    <w:basedOn w:val="Normln"/>
    <w:next w:val="Hlavcl"/>
    <w:uiPriority w:val="99"/>
    <w:rsid w:val="0023779A"/>
    <w:pPr>
      <w:suppressAutoHyphens w:val="0"/>
      <w:spacing w:before="480"/>
      <w:jc w:val="center"/>
    </w:pPr>
    <w:rPr>
      <w:rFonts w:ascii="Arial" w:hAnsi="Arial" w:cs="Arial"/>
      <w:b/>
      <w:bCs/>
      <w:noProof/>
      <w:sz w:val="28"/>
      <w:szCs w:val="28"/>
      <w:lang w:eastAsia="cs-CZ"/>
    </w:rPr>
  </w:style>
  <w:style w:type="paragraph" w:customStyle="1" w:styleId="Hlavcl">
    <w:name w:val="Hlavcl"/>
    <w:basedOn w:val="Normln"/>
    <w:next w:val="Autcl"/>
    <w:uiPriority w:val="99"/>
    <w:rsid w:val="0023779A"/>
    <w:pPr>
      <w:suppressAutoHyphens w:val="0"/>
      <w:jc w:val="center"/>
    </w:pPr>
    <w:rPr>
      <w:rFonts w:ascii="Arial" w:hAnsi="Arial" w:cs="Arial"/>
      <w:b/>
      <w:bCs/>
      <w:noProof/>
      <w:sz w:val="20"/>
      <w:szCs w:val="20"/>
      <w:lang w:eastAsia="cs-CZ"/>
    </w:rPr>
  </w:style>
  <w:style w:type="paragraph" w:customStyle="1" w:styleId="Autcl">
    <w:name w:val="Autcl"/>
    <w:basedOn w:val="Normln"/>
    <w:next w:val="Normln"/>
    <w:uiPriority w:val="99"/>
    <w:rsid w:val="0023779A"/>
    <w:pPr>
      <w:suppressAutoHyphens w:val="0"/>
      <w:spacing w:after="240"/>
      <w:jc w:val="center"/>
    </w:pPr>
    <w:rPr>
      <w:rFonts w:ascii="Arial" w:hAnsi="Arial" w:cs="Arial"/>
      <w:noProof/>
      <w:sz w:val="20"/>
      <w:szCs w:val="20"/>
      <w:lang w:eastAsia="cs-CZ"/>
    </w:rPr>
  </w:style>
  <w:style w:type="paragraph" w:styleId="Odstavecseseznamem">
    <w:name w:val="List Paragraph"/>
    <w:basedOn w:val="Normln"/>
    <w:qFormat/>
    <w:rsid w:val="00F93243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7727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6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29026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cionlin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zarybnicka\Downloads\www.ptacionlin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z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skove@cz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730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pro novináře</vt:lpstr>
    </vt:vector>
  </TitlesOfParts>
  <Company>CZU</Company>
  <LinksUpToDate>false</LinksUpToDate>
  <CharactersWithSpaces>5028</CharactersWithSpaces>
  <SharedDoc>false</SharedDoc>
  <HLinks>
    <vt:vector size="12" baseType="variant">
      <vt:variant>
        <vt:i4>7405694</vt:i4>
      </vt:variant>
      <vt:variant>
        <vt:i4>3</vt:i4>
      </vt:variant>
      <vt:variant>
        <vt:i4>0</vt:i4>
      </vt:variant>
      <vt:variant>
        <vt:i4>5</vt:i4>
      </vt:variant>
      <vt:variant>
        <vt:lpwstr>http://www.czu.cz/</vt:lpwstr>
      </vt:variant>
      <vt:variant>
        <vt:lpwstr/>
      </vt:variant>
      <vt:variant>
        <vt:i4>1703978</vt:i4>
      </vt:variant>
      <vt:variant>
        <vt:i4>0</vt:i4>
      </vt:variant>
      <vt:variant>
        <vt:i4>0</vt:i4>
      </vt:variant>
      <vt:variant>
        <vt:i4>5</vt:i4>
      </vt:variant>
      <vt:variant>
        <vt:lpwstr>mailto:tiskove@czu.cz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pro novináře</dc:title>
  <dc:creator>irena</dc:creator>
  <cp:lastModifiedBy>beranek</cp:lastModifiedBy>
  <cp:revision>3</cp:revision>
  <cp:lastPrinted>2016-04-20T13:18:00Z</cp:lastPrinted>
  <dcterms:created xsi:type="dcterms:W3CDTF">2016-04-20T14:30:00Z</dcterms:created>
  <dcterms:modified xsi:type="dcterms:W3CDTF">2016-04-26T07:27:00Z</dcterms:modified>
</cp:coreProperties>
</file>