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CAB" w:rsidRPr="0059243D" w:rsidRDefault="007B2CAB" w:rsidP="007B2CAB">
      <w:pPr>
        <w:jc w:val="center"/>
        <w:rPr>
          <w:b/>
          <w:sz w:val="32"/>
          <w:szCs w:val="32"/>
        </w:rPr>
      </w:pPr>
      <w:bookmarkStart w:id="0" w:name="_Hlk43651855"/>
      <w:r w:rsidRPr="0059243D">
        <w:rPr>
          <w:b/>
          <w:sz w:val="32"/>
          <w:szCs w:val="32"/>
        </w:rPr>
        <w:t xml:space="preserve">Česká zemědělská univerzita v Praze uzavřela memorandum se společností VEOLIA </w:t>
      </w:r>
      <w:r>
        <w:rPr>
          <w:b/>
          <w:sz w:val="32"/>
          <w:szCs w:val="32"/>
        </w:rPr>
        <w:t>Č</w:t>
      </w:r>
      <w:r w:rsidRPr="0059243D">
        <w:rPr>
          <w:b/>
          <w:sz w:val="32"/>
          <w:szCs w:val="32"/>
        </w:rPr>
        <w:t>ESKÁ REPUBLIKA, a.s.</w:t>
      </w:r>
    </w:p>
    <w:p w:rsidR="007B2CAB" w:rsidRDefault="007B2CAB" w:rsidP="007B2CAB">
      <w:pPr>
        <w:rPr>
          <w:b/>
        </w:rPr>
      </w:pPr>
      <w:r w:rsidRPr="0059243D">
        <w:rPr>
          <w:b/>
        </w:rPr>
        <w:t>Praha, 22. června 2020</w:t>
      </w:r>
      <w:r>
        <w:rPr>
          <w:b/>
        </w:rPr>
        <w:t xml:space="preserve"> – Česká zemědělská univerzita v Praze bude spolupracovat se společností VEOLIA ČESKÁ REPUBLIKA, a.s. Zavázala se k tomu v memorandu, které podepsal rektor ČZU profesor Petr Sklenička a Bohdan Soukup, zástupce společnosti VEOLIA ČESKÁ REPUBLIKA, a.s. </w:t>
      </w:r>
    </w:p>
    <w:p w:rsidR="007B2CAB" w:rsidRPr="00F1046C" w:rsidRDefault="007B2CAB" w:rsidP="007B2CAB">
      <w:r>
        <w:t>ČZU hodlá se společností VEOLIA ČESKÁ REPUBLIKA, a.s. vyvíjet aktivity zejména v oblasti vědeckovýzkumné a odborné formou spolupráce při vytváření pracovních příležitostí a spolupráce na studiích, koncepčních dokumentech a výzkumných projektech. Ty se budou týkat především nakládání s vodami a opatření ke zmírnění klimatických a hydrologických extrémů. Spolupráce je plánována i na pilotních projektech chytré krajiny, které jsou klíčovými aktivitami Centra pro vodu, půdu a krajinu.</w:t>
      </w:r>
    </w:p>
    <w:p w:rsidR="007B2CAB" w:rsidRDefault="007B2CAB" w:rsidP="007B2CAB">
      <w:pPr>
        <w:rPr>
          <w:i/>
        </w:rPr>
      </w:pPr>
      <w:r w:rsidRPr="00F6256E">
        <w:rPr>
          <w:i/>
        </w:rPr>
        <w:t xml:space="preserve">„Velice si vážíme toho, že se společnost VEOLIA ČESKÁ REPUBLIKA, a.s., coby </w:t>
      </w:r>
      <w:r>
        <w:rPr>
          <w:i/>
        </w:rPr>
        <w:t>přední poskytovatel environmentálních služeb</w:t>
      </w:r>
      <w:r w:rsidRPr="00F6256E">
        <w:rPr>
          <w:i/>
        </w:rPr>
        <w:t xml:space="preserve">, podílí na řešení problémů </w:t>
      </w:r>
      <w:r>
        <w:rPr>
          <w:i/>
        </w:rPr>
        <w:t xml:space="preserve">souvisejících s </w:t>
      </w:r>
      <w:r w:rsidRPr="00F6256E">
        <w:rPr>
          <w:i/>
        </w:rPr>
        <w:t>klimatick</w:t>
      </w:r>
      <w:r>
        <w:rPr>
          <w:i/>
        </w:rPr>
        <w:t>ou</w:t>
      </w:r>
      <w:r w:rsidRPr="00F6256E">
        <w:rPr>
          <w:i/>
        </w:rPr>
        <w:t xml:space="preserve"> změn</w:t>
      </w:r>
      <w:r>
        <w:rPr>
          <w:i/>
        </w:rPr>
        <w:t>ou</w:t>
      </w:r>
      <w:r w:rsidRPr="00F6256E">
        <w:rPr>
          <w:i/>
        </w:rPr>
        <w:t>, kterými se Česká zemědělská univerzita dlouhodobě zabývá. Cílem odborníků ČZU v Praze je připravit českou krajinu na klimatickou změnu mimo jiné tak, aby zvládla extrémní výkyvy počasí, jehož jsme aktuálně svědky. Tedy dlouhodobá jarní sucha, kter</w:t>
      </w:r>
      <w:r>
        <w:rPr>
          <w:i/>
        </w:rPr>
        <w:t>á</w:t>
      </w:r>
      <w:r w:rsidRPr="00F6256E">
        <w:rPr>
          <w:i/>
        </w:rPr>
        <w:t xml:space="preserve"> letos v červnu vystřídaly přívalové deště, </w:t>
      </w:r>
      <w:r>
        <w:rPr>
          <w:i/>
        </w:rPr>
        <w:t xml:space="preserve">extrémy, které česká krajina neumí zvládat“, </w:t>
      </w:r>
      <w:r w:rsidRPr="009D254F">
        <w:t>vysvětlil rektor ČZU profesor Petr Sklenička.</w:t>
      </w:r>
    </w:p>
    <w:p w:rsidR="007B2CAB" w:rsidRPr="00A62C4D" w:rsidRDefault="007B2CAB" w:rsidP="007B2CAB">
      <w:pPr>
        <w:rPr>
          <w:i/>
        </w:rPr>
      </w:pPr>
      <w:r w:rsidRPr="00F6256E">
        <w:t>Je</w:t>
      </w:r>
      <w:r>
        <w:t xml:space="preserve"> potřeba se</w:t>
      </w:r>
      <w:r w:rsidRPr="00F6256E">
        <w:t xml:space="preserve"> zaměřit na obnovu retenční</w:t>
      </w:r>
      <w:r>
        <w:t xml:space="preserve"> a akumulační</w:t>
      </w:r>
      <w:r w:rsidRPr="00F6256E">
        <w:t xml:space="preserve"> schopnosti krajiny tak, aby přívalové deště neodtékaly, ale zůstaly </w:t>
      </w:r>
      <w:r>
        <w:t xml:space="preserve">v krajině. Je zde nezbytná snaha </w:t>
      </w:r>
      <w:r w:rsidRPr="00F6256E">
        <w:t xml:space="preserve">srážky </w:t>
      </w:r>
      <w:r>
        <w:t>ve velké míře za</w:t>
      </w:r>
      <w:r w:rsidRPr="00F6256E">
        <w:t xml:space="preserve">chytit a hospodařit s nimi. Tomu pomáhá systém chytré krajiny s celou řadou </w:t>
      </w:r>
      <w:r>
        <w:t xml:space="preserve">biologických a technických </w:t>
      </w:r>
      <w:r w:rsidRPr="00F6256E">
        <w:t>opatření.</w:t>
      </w:r>
    </w:p>
    <w:p w:rsidR="007B2CAB" w:rsidRDefault="007B2CAB" w:rsidP="007B2CAB">
      <w:pPr>
        <w:spacing w:after="200" w:line="276" w:lineRule="auto"/>
      </w:pPr>
      <w:r>
        <w:rPr>
          <w:i/>
          <w:iCs/>
        </w:rPr>
        <w:t xml:space="preserve">„Smyslem činnosti společnosti </w:t>
      </w:r>
      <w:proofErr w:type="spellStart"/>
      <w:r>
        <w:rPr>
          <w:i/>
          <w:iCs/>
        </w:rPr>
        <w:t>Veolia</w:t>
      </w:r>
      <w:proofErr w:type="spellEnd"/>
      <w:r>
        <w:rPr>
          <w:i/>
          <w:iCs/>
        </w:rPr>
        <w:t> je boj s klimatickou změnou a lepší a udržitelnější budoucnost pro všechny. Zvládnutí této zásadní výzvy bude možné i díky vědeckému pokroku a technologické vyspělosti. Dnešní podpis memoranda o spolupráci s Českou zemědělskou univerzitou, významným českým vědecko-výzkumným pracovištěm, jde přesně tímto směrem. Směrem k podpoře vědeckých projektů v environmentální oblasti a ke sdílení know-how obou našich institucí, s jasným cílem realizovat konkrétní projekty v oblastech, kde se naše činnosti protínají,“</w:t>
      </w:r>
      <w:r>
        <w:t xml:space="preserve"> říká Philippe </w:t>
      </w:r>
      <w:proofErr w:type="spellStart"/>
      <w:r>
        <w:t>Guitard</w:t>
      </w:r>
      <w:proofErr w:type="spellEnd"/>
      <w:r>
        <w:t xml:space="preserve">, generální ředitel společnosti </w:t>
      </w:r>
      <w:proofErr w:type="spellStart"/>
      <w:r>
        <w:t>Veolia</w:t>
      </w:r>
      <w:proofErr w:type="spellEnd"/>
      <w:r>
        <w:t>.</w:t>
      </w:r>
    </w:p>
    <w:p w:rsidR="007B2CAB" w:rsidRDefault="007B2CAB" w:rsidP="007B2CAB">
      <w:pPr>
        <w:spacing w:after="200" w:line="276" w:lineRule="auto"/>
      </w:pPr>
      <w:r>
        <w:t xml:space="preserve">Jedním z takových projektů, kde se zhodnotí spolupráce společnosti VEOLIA, ČESKÁ REPUBLIKA, a.s. a ČZU, může být již běžící projekt chytré krajiny na Amálii na Rakovnicku. Je součástí povodí Klíčavy, kde se nachází přehradní nádrž, sloužící jako zásobárna pitné vody pro oblast Kladno a Mělník. </w:t>
      </w:r>
    </w:p>
    <w:p w:rsidR="000816A0" w:rsidRDefault="000816A0" w:rsidP="004A13A0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1" w:name="_GoBack"/>
      <w:bookmarkEnd w:id="0"/>
      <w:bookmarkEnd w:id="1"/>
    </w:p>
    <w:p w:rsidR="004A13A0" w:rsidRDefault="004A13A0" w:rsidP="004A13A0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4A13A0" w:rsidRDefault="000816A0" w:rsidP="004A13A0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4A13A0">
        <w:rPr>
          <w:rFonts w:ascii="Calibri" w:hAnsi="Calibri" w:cs="Calibri"/>
          <w:b/>
          <w:sz w:val="22"/>
          <w:szCs w:val="22"/>
          <w:lang w:eastAsia="ar-SA"/>
        </w:rPr>
        <w:t>eská zemědělská univerzita v Praze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2019 se ČZU se stala 31.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proofErr w:type="spellStart"/>
      <w:r>
        <w:rPr>
          <w:rFonts w:ascii="Calibri" w:hAnsi="Calibri"/>
          <w:sz w:val="20"/>
          <w:szCs w:val="20"/>
          <w:lang w:eastAsia="ar-SA"/>
        </w:rPr>
        <w:lastRenderedPageBreak/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:rsidR="004A13A0" w:rsidRDefault="004A13A0" w:rsidP="004A13A0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:rsidR="004A13A0" w:rsidRPr="009068F4" w:rsidRDefault="00272388" w:rsidP="004A13A0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rStyle w:val="Hypertextovodkaz"/>
          <w:color w:val="auto"/>
          <w:sz w:val="20"/>
          <w:szCs w:val="20"/>
          <w:u w:val="none"/>
        </w:rPr>
        <w:t>K</w:t>
      </w:r>
      <w:r w:rsidR="004A13A0" w:rsidRPr="001E249A">
        <w:rPr>
          <w:rStyle w:val="Hypertextovodkaz"/>
          <w:color w:val="auto"/>
          <w:sz w:val="20"/>
          <w:szCs w:val="20"/>
          <w:u w:val="none"/>
        </w:rPr>
        <w:t xml:space="preserve">arla Mráčková, tisková mluvčí ČZU, +420 603 203 703; </w:t>
      </w:r>
      <w:hyperlink r:id="rId6" w:history="1">
        <w:r w:rsidR="004A13A0" w:rsidRPr="00BF4F71">
          <w:rPr>
            <w:rStyle w:val="Hypertextovodkaz"/>
            <w:sz w:val="20"/>
            <w:szCs w:val="20"/>
          </w:rPr>
          <w:t>mrackovak@rektorat.czu.cz</w:t>
        </w:r>
      </w:hyperlink>
      <w:r w:rsidR="004A13A0">
        <w:rPr>
          <w:rStyle w:val="Hypertextovodkaz"/>
          <w:color w:val="auto"/>
          <w:sz w:val="20"/>
          <w:szCs w:val="20"/>
          <w:u w:val="none"/>
        </w:rPr>
        <w:t xml:space="preserve"> </w:t>
      </w:r>
    </w:p>
    <w:p w:rsidR="004A13A0" w:rsidRDefault="004A13A0"/>
    <w:sectPr w:rsidR="004A13A0" w:rsidSect="00426436">
      <w:headerReference w:type="default" r:id="rId7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30D" w:rsidRDefault="00E7130D">
      <w:pPr>
        <w:spacing w:after="0" w:line="240" w:lineRule="auto"/>
      </w:pPr>
      <w:r>
        <w:separator/>
      </w:r>
    </w:p>
  </w:endnote>
  <w:endnote w:type="continuationSeparator" w:id="0">
    <w:p w:rsidR="00E7130D" w:rsidRDefault="00E7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30D" w:rsidRDefault="00E7130D">
      <w:pPr>
        <w:spacing w:after="0" w:line="240" w:lineRule="auto"/>
      </w:pPr>
      <w:r>
        <w:separator/>
      </w:r>
    </w:p>
  </w:footnote>
  <w:footnote w:type="continuationSeparator" w:id="0">
    <w:p w:rsidR="00E7130D" w:rsidRDefault="00E7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3D" w:rsidRDefault="0027238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66429FA6" wp14:editId="24F39FEA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793D" w:rsidRDefault="00272388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  <w:t xml:space="preserve">    </w:t>
    </w:r>
  </w:p>
  <w:p w:rsidR="00BC793D" w:rsidRPr="00ED5DD4" w:rsidRDefault="00272388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BC793D" w:rsidRDefault="00E7130D">
    <w:pPr>
      <w:pStyle w:val="Zhlav"/>
      <w:rPr>
        <w:rFonts w:ascii="Calibri" w:hAnsi="Calibri"/>
        <w:i/>
      </w:rPr>
    </w:pPr>
  </w:p>
  <w:p w:rsidR="00BC793D" w:rsidRPr="006272A6" w:rsidRDefault="00E7130D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A0"/>
    <w:rsid w:val="000407E8"/>
    <w:rsid w:val="00057A82"/>
    <w:rsid w:val="00061AA0"/>
    <w:rsid w:val="00063711"/>
    <w:rsid w:val="000816A0"/>
    <w:rsid w:val="001974C0"/>
    <w:rsid w:val="001A6BAD"/>
    <w:rsid w:val="001E4849"/>
    <w:rsid w:val="00272388"/>
    <w:rsid w:val="003D0BFD"/>
    <w:rsid w:val="004002CD"/>
    <w:rsid w:val="00423231"/>
    <w:rsid w:val="00485EEE"/>
    <w:rsid w:val="004A13A0"/>
    <w:rsid w:val="004C0B33"/>
    <w:rsid w:val="005E2E2F"/>
    <w:rsid w:val="006D242F"/>
    <w:rsid w:val="007B2CAB"/>
    <w:rsid w:val="00806908"/>
    <w:rsid w:val="00873C44"/>
    <w:rsid w:val="00890569"/>
    <w:rsid w:val="008A34A4"/>
    <w:rsid w:val="008D6CEA"/>
    <w:rsid w:val="009055A1"/>
    <w:rsid w:val="00941961"/>
    <w:rsid w:val="00A145B0"/>
    <w:rsid w:val="00AC761C"/>
    <w:rsid w:val="00B35FDB"/>
    <w:rsid w:val="00CD6205"/>
    <w:rsid w:val="00D4185E"/>
    <w:rsid w:val="00D4213A"/>
    <w:rsid w:val="00E47351"/>
    <w:rsid w:val="00E508F7"/>
    <w:rsid w:val="00E7130D"/>
    <w:rsid w:val="00F66BF6"/>
    <w:rsid w:val="00F67647"/>
    <w:rsid w:val="00F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40BEA-5648-4132-8EC8-64440AD9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13A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A13A0"/>
    <w:rPr>
      <w:color w:val="0000FF"/>
      <w:u w:val="single"/>
    </w:rPr>
  </w:style>
  <w:style w:type="paragraph" w:styleId="Zhlav">
    <w:name w:val="header"/>
    <w:basedOn w:val="Normln"/>
    <w:link w:val="ZhlavChar"/>
    <w:rsid w:val="004A13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4A1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4A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13A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ackovak@rektorat.cz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Mráčková Karla-Nikola</dc:creator>
  <cp:keywords/>
  <dc:description/>
  <cp:lastModifiedBy>Mráčková Karla-Nikola</cp:lastModifiedBy>
  <cp:revision>2</cp:revision>
  <dcterms:created xsi:type="dcterms:W3CDTF">2020-06-22T12:51:00Z</dcterms:created>
  <dcterms:modified xsi:type="dcterms:W3CDTF">2020-06-22T12:51:00Z</dcterms:modified>
</cp:coreProperties>
</file>