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26617" w14:textId="77777777" w:rsidR="00BE5EC8" w:rsidRPr="00C44341" w:rsidRDefault="00BE5EC8" w:rsidP="00BE5EC8">
      <w:pPr>
        <w:jc w:val="center"/>
        <w:rPr>
          <w:rFonts w:ascii="Verdana" w:hAnsi="Verdana" w:cs="Verdana"/>
        </w:rPr>
      </w:pPr>
      <w:bookmarkStart w:id="0" w:name="_Hlk54256686"/>
      <w:bookmarkStart w:id="1" w:name="_GoBack"/>
      <w:r w:rsidRPr="00C44341">
        <w:rPr>
          <w:rFonts w:ascii="Verdana" w:hAnsi="Verdana" w:cs="Verdana"/>
          <w:b/>
          <w:bCs/>
          <w:sz w:val="32"/>
          <w:szCs w:val="32"/>
        </w:rPr>
        <w:t xml:space="preserve">Digitální revoluce přináší nové </w:t>
      </w:r>
      <w:r>
        <w:rPr>
          <w:rFonts w:ascii="Verdana" w:hAnsi="Verdana" w:cs="Verdana"/>
          <w:b/>
          <w:bCs/>
          <w:sz w:val="32"/>
          <w:szCs w:val="32"/>
        </w:rPr>
        <w:t>nástroje</w:t>
      </w:r>
      <w:r w:rsidRPr="00C44341">
        <w:rPr>
          <w:rFonts w:ascii="Verdana" w:hAnsi="Verdana" w:cs="Verdana"/>
          <w:b/>
          <w:bCs/>
          <w:sz w:val="32"/>
          <w:szCs w:val="32"/>
        </w:rPr>
        <w:t xml:space="preserve"> i pro ochranu moří a sladkých vod</w:t>
      </w:r>
    </w:p>
    <w:bookmarkEnd w:id="1"/>
    <w:p w14:paraId="60E37398" w14:textId="77777777" w:rsidR="00BE5EC8" w:rsidRPr="00C44341" w:rsidRDefault="00BE5EC8" w:rsidP="00BE5EC8">
      <w:pPr>
        <w:pStyle w:val="Zkladntext"/>
        <w:spacing w:after="0" w:line="240" w:lineRule="auto"/>
        <w:rPr>
          <w:rFonts w:ascii="Verdana" w:hAnsi="Verdana" w:cs="Verdana"/>
          <w:lang w:val="cs-CZ"/>
        </w:rPr>
      </w:pPr>
    </w:p>
    <w:p w14:paraId="10D675FF" w14:textId="512A6E58" w:rsidR="00BE5EC8" w:rsidRDefault="00BE5EC8" w:rsidP="00BE5EC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iCs/>
          <w:sz w:val="20"/>
          <w:szCs w:val="20"/>
        </w:rPr>
        <w:t>Praha 30.</w:t>
      </w:r>
      <w:r>
        <w:rPr>
          <w:rFonts w:ascii="Verdana" w:hAnsi="Verdana" w:cs="Verdana"/>
          <w:b/>
          <w:iCs/>
          <w:sz w:val="20"/>
          <w:szCs w:val="20"/>
        </w:rPr>
        <w:t xml:space="preserve"> </w:t>
      </w:r>
      <w:r>
        <w:rPr>
          <w:rFonts w:ascii="Verdana" w:hAnsi="Verdana" w:cs="Verdana"/>
          <w:b/>
          <w:iCs/>
          <w:sz w:val="20"/>
          <w:szCs w:val="20"/>
        </w:rPr>
        <w:t xml:space="preserve">října 2020 - </w:t>
      </w:r>
      <w:r w:rsidRPr="00941607">
        <w:rPr>
          <w:rFonts w:ascii="Verdana" w:hAnsi="Verdana" w:cs="Verdana"/>
          <w:b/>
          <w:iCs/>
          <w:sz w:val="20"/>
          <w:szCs w:val="20"/>
        </w:rPr>
        <w:t>Dnešní digitální doba vytváří nové výzkumné příležitosti i pro obory, jako jsou ekologie a ochrana přírody.</w:t>
      </w:r>
      <w:r>
        <w:rPr>
          <w:rFonts w:ascii="Verdana" w:hAnsi="Verdana" w:cs="Verdana"/>
          <w:b/>
          <w:iCs/>
          <w:sz w:val="20"/>
          <w:szCs w:val="20"/>
        </w:rPr>
        <w:t xml:space="preserve"> Pomocí analýzy on-line datových zdrojů, což mohou být např. naše internetová vyhledávání, příspěvky na sociálních sítích nebo návštěvy různých webů, dokáží vědci získat mnoho informací důležitých pro výzkum. Jak lze těžit z těchto on-line velkých dat, řeší nově se rozvíjející přístupy</w:t>
      </w:r>
      <w:r w:rsidRPr="00941607">
        <w:rPr>
          <w:rFonts w:ascii="Verdana" w:hAnsi="Verdana" w:cs="Verdana"/>
          <w:b/>
          <w:iCs/>
          <w:sz w:val="20"/>
          <w:szCs w:val="20"/>
        </w:rPr>
        <w:t xml:space="preserve">, jako je </w:t>
      </w:r>
      <w:proofErr w:type="spellStart"/>
      <w:r w:rsidRPr="00941607">
        <w:rPr>
          <w:rFonts w:ascii="Verdana" w:hAnsi="Verdana" w:cs="Verdana"/>
          <w:b/>
          <w:iCs/>
          <w:sz w:val="20"/>
          <w:szCs w:val="20"/>
        </w:rPr>
        <w:t>kulturomika</w:t>
      </w:r>
      <w:proofErr w:type="spellEnd"/>
      <w:r w:rsidRPr="00941607">
        <w:rPr>
          <w:rFonts w:ascii="Verdana" w:hAnsi="Verdana" w:cs="Verdana"/>
          <w:b/>
          <w:iCs/>
          <w:sz w:val="20"/>
          <w:szCs w:val="20"/>
        </w:rPr>
        <w:t xml:space="preserve"> (</w:t>
      </w:r>
      <w:proofErr w:type="spellStart"/>
      <w:r w:rsidRPr="00941607">
        <w:rPr>
          <w:rFonts w:ascii="Verdana" w:hAnsi="Verdana" w:cs="Verdana"/>
          <w:b/>
          <w:iCs/>
          <w:sz w:val="20"/>
          <w:szCs w:val="20"/>
        </w:rPr>
        <w:t>culturomics</w:t>
      </w:r>
      <w:proofErr w:type="spellEnd"/>
      <w:r w:rsidRPr="00941607">
        <w:rPr>
          <w:rFonts w:ascii="Verdana" w:hAnsi="Verdana" w:cs="Verdana"/>
          <w:b/>
          <w:iCs/>
          <w:sz w:val="20"/>
          <w:szCs w:val="20"/>
        </w:rPr>
        <w:t xml:space="preserve">) a </w:t>
      </w:r>
      <w:proofErr w:type="spellStart"/>
      <w:r w:rsidRPr="00941607">
        <w:rPr>
          <w:rFonts w:ascii="Verdana" w:hAnsi="Verdana" w:cs="Verdana"/>
          <w:b/>
          <w:iCs/>
          <w:sz w:val="20"/>
          <w:szCs w:val="20"/>
        </w:rPr>
        <w:t>iEkologie</w:t>
      </w:r>
      <w:proofErr w:type="spellEnd"/>
      <w:r w:rsidRPr="00941607">
        <w:rPr>
          <w:rFonts w:ascii="Verdana" w:hAnsi="Verdana" w:cs="Verdana"/>
          <w:b/>
          <w:iCs/>
          <w:sz w:val="20"/>
          <w:szCs w:val="20"/>
        </w:rPr>
        <w:t xml:space="preserve"> (</w:t>
      </w:r>
      <w:proofErr w:type="spellStart"/>
      <w:r w:rsidRPr="00941607">
        <w:rPr>
          <w:rFonts w:ascii="Verdana" w:hAnsi="Verdana" w:cs="Verdana"/>
          <w:b/>
          <w:iCs/>
          <w:sz w:val="20"/>
          <w:szCs w:val="20"/>
        </w:rPr>
        <w:t>iEcology</w:t>
      </w:r>
      <w:proofErr w:type="spellEnd"/>
      <w:r>
        <w:rPr>
          <w:rFonts w:ascii="Verdana" w:hAnsi="Verdana" w:cs="Verdana"/>
          <w:b/>
          <w:iCs/>
          <w:sz w:val="20"/>
          <w:szCs w:val="20"/>
        </w:rPr>
        <w:t>). M</w:t>
      </w:r>
      <w:r w:rsidRPr="00941607">
        <w:rPr>
          <w:rFonts w:ascii="Verdana" w:hAnsi="Verdana" w:cs="Verdana"/>
          <w:b/>
          <w:iCs/>
          <w:sz w:val="20"/>
          <w:szCs w:val="20"/>
        </w:rPr>
        <w:t xml:space="preserve">ezinárodní tým </w:t>
      </w:r>
      <w:r>
        <w:rPr>
          <w:rFonts w:ascii="Verdana" w:hAnsi="Verdana" w:cs="Verdana"/>
          <w:b/>
          <w:iCs/>
          <w:sz w:val="20"/>
          <w:szCs w:val="20"/>
        </w:rPr>
        <w:t xml:space="preserve">vědců </w:t>
      </w:r>
      <w:r w:rsidRPr="00941607">
        <w:rPr>
          <w:rFonts w:ascii="Verdana" w:hAnsi="Verdana" w:cs="Verdana"/>
          <w:b/>
          <w:iCs/>
          <w:sz w:val="20"/>
          <w:szCs w:val="20"/>
        </w:rPr>
        <w:t xml:space="preserve">vedený Biologickým centrem Akademie věd České republiky </w:t>
      </w:r>
      <w:r>
        <w:rPr>
          <w:rFonts w:ascii="Verdana" w:hAnsi="Verdana" w:cs="Verdana"/>
          <w:b/>
          <w:iCs/>
          <w:sz w:val="20"/>
          <w:szCs w:val="20"/>
        </w:rPr>
        <w:t xml:space="preserve">se </w:t>
      </w:r>
      <w:r w:rsidRPr="00941607">
        <w:rPr>
          <w:rFonts w:ascii="Verdana" w:hAnsi="Verdana" w:cs="Verdana"/>
          <w:b/>
          <w:iCs/>
          <w:sz w:val="20"/>
          <w:szCs w:val="20"/>
        </w:rPr>
        <w:t>zabýv</w:t>
      </w:r>
      <w:r>
        <w:rPr>
          <w:rFonts w:ascii="Verdana" w:hAnsi="Verdana" w:cs="Verdana"/>
          <w:b/>
          <w:iCs/>
          <w:sz w:val="20"/>
          <w:szCs w:val="20"/>
        </w:rPr>
        <w:t>al</w:t>
      </w:r>
      <w:r w:rsidRPr="00941607">
        <w:rPr>
          <w:rFonts w:ascii="Verdana" w:hAnsi="Verdana" w:cs="Verdana"/>
          <w:b/>
          <w:iCs/>
          <w:sz w:val="20"/>
          <w:szCs w:val="20"/>
        </w:rPr>
        <w:t xml:space="preserve"> možnostmi a výzvami uplatněním těchto nástrojů ve výzkumu vodního prostředí.</w:t>
      </w:r>
      <w:r>
        <w:rPr>
          <w:rFonts w:ascii="Verdana" w:hAnsi="Verdana" w:cs="Verdana"/>
          <w:b/>
          <w:iCs/>
          <w:sz w:val="20"/>
          <w:szCs w:val="20"/>
        </w:rPr>
        <w:t xml:space="preserve"> Výsledky byly publikovány 29. října 2020 v časopise PLOS Biology</w:t>
      </w:r>
      <w:r w:rsidRPr="008B1F99">
        <w:rPr>
          <w:rFonts w:ascii="Verdana" w:hAnsi="Verdana" w:cs="Verdana"/>
          <w:sz w:val="20"/>
          <w:szCs w:val="20"/>
        </w:rPr>
        <w:t xml:space="preserve"> </w:t>
      </w:r>
    </w:p>
    <w:p w14:paraId="66594350" w14:textId="77777777" w:rsidR="00BE5EC8" w:rsidRDefault="00BE5EC8" w:rsidP="00BE5EC8">
      <w:pPr>
        <w:rPr>
          <w:rFonts w:ascii="Verdana" w:hAnsi="Verdana" w:cs="Verdana"/>
          <w:b/>
          <w:iCs/>
          <w:sz w:val="20"/>
          <w:szCs w:val="20"/>
        </w:rPr>
      </w:pPr>
      <w:r w:rsidRPr="00C44341">
        <w:rPr>
          <w:rFonts w:ascii="Verdana" w:hAnsi="Verdana" w:cs="Verdana"/>
          <w:sz w:val="20"/>
          <w:szCs w:val="20"/>
        </w:rPr>
        <w:t>(</w:t>
      </w:r>
      <w:hyperlink r:id="rId9" w:history="1">
        <w:r w:rsidRPr="00C44341">
          <w:rPr>
            <w:rStyle w:val="Hypertextovodkaz"/>
            <w:rFonts w:ascii="Verdana" w:hAnsi="Verdana" w:cs="Verdana"/>
            <w:sz w:val="20"/>
            <w:szCs w:val="20"/>
          </w:rPr>
          <w:t>https://journals.plos.org/plosbiology/article?id=10.1371/journal.pbio.pbio.3000935</w:t>
        </w:r>
      </w:hyperlink>
      <w:r w:rsidRPr="00C44341"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.</w:t>
      </w:r>
    </w:p>
    <w:p w14:paraId="6579C693" w14:textId="77777777" w:rsidR="00BE5EC8" w:rsidRDefault="00BE5EC8" w:rsidP="00BE5EC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Sladkovodní ekosystémy</w:t>
      </w:r>
      <w:r w:rsidRPr="00C44341">
        <w:rPr>
          <w:rFonts w:ascii="Verdana" w:hAnsi="Verdana" w:cs="Verdana"/>
          <w:sz w:val="20"/>
          <w:szCs w:val="20"/>
        </w:rPr>
        <w:t xml:space="preserve"> a mořsk</w:t>
      </w:r>
      <w:r>
        <w:rPr>
          <w:rFonts w:ascii="Verdana" w:hAnsi="Verdana" w:cs="Verdana"/>
          <w:sz w:val="20"/>
          <w:szCs w:val="20"/>
        </w:rPr>
        <w:t>á</w:t>
      </w:r>
      <w:r w:rsidRPr="00C44341">
        <w:rPr>
          <w:rFonts w:ascii="Verdana" w:hAnsi="Verdana" w:cs="Verdana"/>
          <w:sz w:val="20"/>
          <w:szCs w:val="20"/>
        </w:rPr>
        <w:t xml:space="preserve"> pobřeží jsou vážně ohrožena </w:t>
      </w:r>
      <w:r>
        <w:rPr>
          <w:rFonts w:ascii="Verdana" w:hAnsi="Verdana" w:cs="Verdana"/>
          <w:sz w:val="20"/>
          <w:szCs w:val="20"/>
        </w:rPr>
        <w:t xml:space="preserve">vlivem </w:t>
      </w:r>
      <w:r w:rsidRPr="00C44341">
        <w:rPr>
          <w:rFonts w:ascii="Verdana" w:hAnsi="Verdana" w:cs="Verdana"/>
          <w:sz w:val="20"/>
          <w:szCs w:val="20"/>
        </w:rPr>
        <w:t>lidské činnosti</w:t>
      </w:r>
      <w:r>
        <w:rPr>
          <w:rFonts w:ascii="Verdana" w:hAnsi="Verdana" w:cs="Verdana"/>
          <w:sz w:val="20"/>
          <w:szCs w:val="20"/>
        </w:rPr>
        <w:t>. Mizí přiroz</w:t>
      </w:r>
      <w:r w:rsidRPr="00C44341"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z w:val="20"/>
          <w:szCs w:val="20"/>
        </w:rPr>
        <w:t>á</w:t>
      </w:r>
      <w:r w:rsidRPr="00C44341">
        <w:rPr>
          <w:rFonts w:ascii="Verdana" w:hAnsi="Verdana" w:cs="Verdana"/>
          <w:sz w:val="20"/>
          <w:szCs w:val="20"/>
        </w:rPr>
        <w:t xml:space="preserve"> prostředí</w:t>
      </w:r>
      <w:r>
        <w:rPr>
          <w:rFonts w:ascii="Verdana" w:hAnsi="Verdana" w:cs="Verdana"/>
          <w:sz w:val="20"/>
          <w:szCs w:val="20"/>
        </w:rPr>
        <w:t>,</w:t>
      </w:r>
      <w:r w:rsidRPr="00C44341">
        <w:rPr>
          <w:rFonts w:ascii="Verdana" w:hAnsi="Verdana" w:cs="Verdana"/>
          <w:sz w:val="20"/>
          <w:szCs w:val="20"/>
        </w:rPr>
        <w:t xml:space="preserve"> například </w:t>
      </w:r>
      <w:r>
        <w:rPr>
          <w:rFonts w:ascii="Verdana" w:hAnsi="Verdana" w:cs="Verdana"/>
          <w:sz w:val="20"/>
          <w:szCs w:val="20"/>
        </w:rPr>
        <w:t xml:space="preserve">kvůli </w:t>
      </w:r>
      <w:r w:rsidRPr="00C44341">
        <w:rPr>
          <w:rFonts w:ascii="Verdana" w:hAnsi="Verdana" w:cs="Verdana"/>
          <w:sz w:val="20"/>
          <w:szCs w:val="20"/>
        </w:rPr>
        <w:t>přehrazování řek</w:t>
      </w:r>
      <w:r>
        <w:rPr>
          <w:rFonts w:ascii="Verdana" w:hAnsi="Verdana" w:cs="Verdana"/>
          <w:sz w:val="20"/>
          <w:szCs w:val="20"/>
        </w:rPr>
        <w:t>, p</w:t>
      </w:r>
      <w:r w:rsidRPr="00C44341">
        <w:rPr>
          <w:rFonts w:ascii="Verdana" w:hAnsi="Verdana" w:cs="Verdana"/>
          <w:sz w:val="20"/>
          <w:szCs w:val="20"/>
        </w:rPr>
        <w:t>roblém</w:t>
      </w:r>
      <w:r>
        <w:rPr>
          <w:rFonts w:ascii="Verdana" w:hAnsi="Verdana" w:cs="Verdana"/>
          <w:sz w:val="20"/>
          <w:szCs w:val="20"/>
        </w:rPr>
        <w:t>y</w:t>
      </w:r>
      <w:r w:rsidRPr="00C44341">
        <w:rPr>
          <w:rFonts w:ascii="Verdana" w:hAnsi="Verdana" w:cs="Verdana"/>
          <w:sz w:val="20"/>
          <w:szCs w:val="20"/>
        </w:rPr>
        <w:t xml:space="preserve"> ale také </w:t>
      </w:r>
      <w:r>
        <w:rPr>
          <w:rFonts w:ascii="Verdana" w:hAnsi="Verdana" w:cs="Verdana"/>
          <w:sz w:val="20"/>
          <w:szCs w:val="20"/>
        </w:rPr>
        <w:t>způsobují i</w:t>
      </w:r>
      <w:r w:rsidRPr="00C44341">
        <w:rPr>
          <w:rFonts w:ascii="Verdana" w:hAnsi="Verdana" w:cs="Verdana"/>
          <w:sz w:val="20"/>
          <w:szCs w:val="20"/>
        </w:rPr>
        <w:t>nvazivní nepůvodní druh</w:t>
      </w:r>
      <w:r>
        <w:rPr>
          <w:rFonts w:ascii="Verdana" w:hAnsi="Verdana" w:cs="Verdana"/>
          <w:sz w:val="20"/>
          <w:szCs w:val="20"/>
        </w:rPr>
        <w:t>y</w:t>
      </w:r>
      <w:r w:rsidRPr="00C44341">
        <w:rPr>
          <w:rFonts w:ascii="Verdana" w:hAnsi="Verdana" w:cs="Verdana"/>
          <w:sz w:val="20"/>
          <w:szCs w:val="20"/>
        </w:rPr>
        <w:t xml:space="preserve">, znečištění, změna klimatu </w:t>
      </w:r>
      <w:r>
        <w:rPr>
          <w:rFonts w:ascii="Verdana" w:hAnsi="Verdana" w:cs="Verdana"/>
          <w:sz w:val="20"/>
          <w:szCs w:val="20"/>
        </w:rPr>
        <w:t>nebo</w:t>
      </w:r>
      <w:r w:rsidRPr="00C44341">
        <w:rPr>
          <w:rFonts w:ascii="Verdana" w:hAnsi="Verdana" w:cs="Verdana"/>
          <w:sz w:val="20"/>
          <w:szCs w:val="20"/>
        </w:rPr>
        <w:t xml:space="preserve"> nadměrný rybolov. Výzkum </w:t>
      </w:r>
      <w:r>
        <w:rPr>
          <w:rFonts w:ascii="Verdana" w:hAnsi="Verdana" w:cs="Verdana"/>
          <w:sz w:val="20"/>
          <w:szCs w:val="20"/>
        </w:rPr>
        <w:t xml:space="preserve">a monitorování </w:t>
      </w:r>
      <w:r w:rsidRPr="00C44341">
        <w:rPr>
          <w:rFonts w:ascii="Verdana" w:hAnsi="Verdana" w:cs="Verdana"/>
          <w:sz w:val="20"/>
          <w:szCs w:val="20"/>
        </w:rPr>
        <w:t>vodního prostředí je však náročnější než výzkum prováděný na souši. To je dáno</w:t>
      </w:r>
      <w:r>
        <w:rPr>
          <w:rFonts w:ascii="Verdana" w:hAnsi="Verdana" w:cs="Verdana"/>
          <w:sz w:val="20"/>
          <w:szCs w:val="20"/>
        </w:rPr>
        <w:t xml:space="preserve"> nejen</w:t>
      </w:r>
      <w:r w:rsidRPr="00C44341">
        <w:rPr>
          <w:rFonts w:ascii="Verdana" w:hAnsi="Verdana" w:cs="Verdana"/>
          <w:sz w:val="20"/>
          <w:szCs w:val="20"/>
        </w:rPr>
        <w:t xml:space="preserve"> obtížnou logistikou práce ve vodním prostředí, </w:t>
      </w:r>
      <w:r>
        <w:rPr>
          <w:rFonts w:ascii="Verdana" w:hAnsi="Verdana" w:cs="Verdana"/>
          <w:sz w:val="20"/>
          <w:szCs w:val="20"/>
        </w:rPr>
        <w:t>ale také tím, že</w:t>
      </w:r>
      <w:r w:rsidRPr="00C4434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ke</w:t>
      </w:r>
      <w:r w:rsidRPr="00C44341">
        <w:rPr>
          <w:rFonts w:ascii="Verdana" w:hAnsi="Verdana" w:cs="Verdana"/>
          <w:sz w:val="20"/>
          <w:szCs w:val="20"/>
        </w:rPr>
        <w:t xml:space="preserve"> změn</w:t>
      </w:r>
      <w:r>
        <w:rPr>
          <w:rFonts w:ascii="Verdana" w:hAnsi="Verdana" w:cs="Verdana"/>
          <w:sz w:val="20"/>
          <w:szCs w:val="20"/>
        </w:rPr>
        <w:t>ám dochází</w:t>
      </w:r>
      <w:r w:rsidRPr="00C44341">
        <w:rPr>
          <w:rFonts w:ascii="Verdana" w:hAnsi="Verdana" w:cs="Verdana"/>
          <w:sz w:val="20"/>
          <w:szCs w:val="20"/>
        </w:rPr>
        <w:t xml:space="preserve"> často rychleji, než je možné je aktivně sledovat a porozumět jim. </w:t>
      </w:r>
    </w:p>
    <w:p w14:paraId="762DFE70" w14:textId="77777777" w:rsidR="00BE5EC8" w:rsidRDefault="00BE5EC8" w:rsidP="00BE5EC8">
      <w:pPr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Právě </w:t>
      </w:r>
      <w:proofErr w:type="spellStart"/>
      <w:r>
        <w:rPr>
          <w:rFonts w:ascii="Verdana" w:eastAsia="Verdana" w:hAnsi="Verdana" w:cs="Verdana"/>
          <w:sz w:val="20"/>
          <w:szCs w:val="20"/>
        </w:rPr>
        <w:t>kulturomika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 </w:t>
      </w:r>
      <w:proofErr w:type="spellStart"/>
      <w:r>
        <w:rPr>
          <w:rFonts w:ascii="Verdana" w:eastAsia="Verdana" w:hAnsi="Verdana" w:cs="Verdana"/>
          <w:sz w:val="20"/>
          <w:szCs w:val="20"/>
        </w:rPr>
        <w:t>iEkologie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mohou nabídnout vědcům slibné možnosti pro </w:t>
      </w:r>
      <w:r w:rsidRPr="00C44341">
        <w:rPr>
          <w:rFonts w:ascii="Verdana" w:hAnsi="Verdana" w:cs="Verdana"/>
          <w:sz w:val="20"/>
          <w:szCs w:val="20"/>
        </w:rPr>
        <w:t xml:space="preserve">řešení těchto </w:t>
      </w:r>
      <w:r>
        <w:rPr>
          <w:rFonts w:ascii="Verdana" w:hAnsi="Verdana" w:cs="Verdana"/>
          <w:sz w:val="20"/>
          <w:szCs w:val="20"/>
        </w:rPr>
        <w:t xml:space="preserve">problémů. </w:t>
      </w:r>
      <w:r w:rsidRPr="00C44341">
        <w:rPr>
          <w:rFonts w:ascii="Verdana" w:eastAsia="Verdana" w:hAnsi="Verdana" w:cs="Verdana"/>
          <w:sz w:val="20"/>
          <w:szCs w:val="20"/>
        </w:rPr>
        <w:t xml:space="preserve"> „</w:t>
      </w:r>
      <w:proofErr w:type="spellStart"/>
      <w:r w:rsidRPr="003549BF">
        <w:rPr>
          <w:rFonts w:ascii="Verdana" w:hAnsi="Verdana" w:cs="Verdana"/>
          <w:i/>
          <w:sz w:val="20"/>
          <w:szCs w:val="20"/>
        </w:rPr>
        <w:t>Kulturomika</w:t>
      </w:r>
      <w:proofErr w:type="spellEnd"/>
      <w:r w:rsidRPr="003549BF">
        <w:rPr>
          <w:rFonts w:ascii="Verdana" w:hAnsi="Verdana" w:cs="Verdana"/>
          <w:i/>
          <w:sz w:val="20"/>
          <w:szCs w:val="20"/>
        </w:rPr>
        <w:t xml:space="preserve"> a </w:t>
      </w:r>
      <w:proofErr w:type="spellStart"/>
      <w:r w:rsidRPr="003549BF">
        <w:rPr>
          <w:rFonts w:ascii="Verdana" w:hAnsi="Verdana" w:cs="Verdana"/>
          <w:i/>
          <w:sz w:val="20"/>
          <w:szCs w:val="20"/>
        </w:rPr>
        <w:t>iEkologie</w:t>
      </w:r>
      <w:proofErr w:type="spellEnd"/>
      <w:r w:rsidRPr="003549BF">
        <w:rPr>
          <w:rFonts w:ascii="Verdana" w:hAnsi="Verdana" w:cs="Verdana"/>
          <w:i/>
          <w:sz w:val="20"/>
          <w:szCs w:val="20"/>
        </w:rPr>
        <w:t xml:space="preserve"> se uplatňují převážně v suchozemském prostředí a příležitosti, které mohou poskytnout v mořských a sladkovodních ekosystémech, je třeba ještě řádně prozkoumat</w:t>
      </w:r>
      <w:r w:rsidRPr="00C44341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>“</w:t>
      </w:r>
      <w:r w:rsidRPr="00C44341">
        <w:rPr>
          <w:rFonts w:ascii="Verdana" w:hAnsi="Verdana" w:cs="Verdana"/>
          <w:sz w:val="20"/>
          <w:szCs w:val="20"/>
        </w:rPr>
        <w:t xml:space="preserve"> říká Ivan </w:t>
      </w:r>
      <w:proofErr w:type="spellStart"/>
      <w:r w:rsidRPr="00C44341">
        <w:rPr>
          <w:rFonts w:ascii="Verdana" w:hAnsi="Verdana" w:cs="Verdana"/>
          <w:sz w:val="20"/>
          <w:szCs w:val="20"/>
        </w:rPr>
        <w:t>Jarić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hlavní autor studie a výzkumný pracovník Biologického centra </w:t>
      </w:r>
      <w:r>
        <w:rPr>
          <w:rFonts w:ascii="Verdana" w:hAnsi="Verdana" w:cs="Verdana"/>
          <w:sz w:val="20"/>
          <w:szCs w:val="20"/>
        </w:rPr>
        <w:t>AV ČR</w:t>
      </w:r>
      <w:r w:rsidRPr="00C44341">
        <w:rPr>
          <w:rFonts w:ascii="Verdana" w:hAnsi="Verdana" w:cs="Verdana"/>
          <w:sz w:val="20"/>
          <w:szCs w:val="20"/>
        </w:rPr>
        <w:t xml:space="preserve">. </w:t>
      </w:r>
    </w:p>
    <w:p w14:paraId="1E64D468" w14:textId="77777777" w:rsidR="00BE5EC8" w:rsidRPr="00C44341" w:rsidRDefault="00BE5EC8" w:rsidP="00BE5EC8">
      <w:pPr>
        <w:rPr>
          <w:rFonts w:ascii="Verdana" w:eastAsia="Times New Roman" w:hAnsi="Verdana" w:cs="Verdana"/>
          <w:sz w:val="20"/>
          <w:szCs w:val="20"/>
        </w:rPr>
      </w:pPr>
      <w:proofErr w:type="spellStart"/>
      <w:r w:rsidRPr="00C44341">
        <w:rPr>
          <w:rFonts w:ascii="Verdana" w:hAnsi="Verdana" w:cs="Verdana"/>
          <w:sz w:val="20"/>
          <w:szCs w:val="20"/>
        </w:rPr>
        <w:t>Kulturomika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ochrany přírody (</w:t>
      </w:r>
      <w:hyperlink r:id="rId10" w:history="1">
        <w:r w:rsidRPr="00C44341">
          <w:rPr>
            <w:rStyle w:val="Hypertextovodkaz"/>
            <w:rFonts w:ascii="Verdana" w:hAnsi="Verdana" w:cs="Verdana"/>
            <w:sz w:val="20"/>
            <w:szCs w:val="20"/>
          </w:rPr>
          <w:t>https://www.conservationculturomics.com</w:t>
        </w:r>
      </w:hyperlink>
      <w:r w:rsidRPr="00C44341">
        <w:rPr>
          <w:rFonts w:ascii="Verdana" w:hAnsi="Verdana" w:cs="Verdana"/>
          <w:sz w:val="20"/>
          <w:szCs w:val="20"/>
        </w:rPr>
        <w:t xml:space="preserve">) se zaměřuje na studium interakcí člověka a přírody prostřednictvím analýzy digitálních dat a našla důležité uplatnění v ochraně přírody. </w:t>
      </w:r>
      <w:proofErr w:type="spellStart"/>
      <w:r w:rsidRPr="00C44341">
        <w:rPr>
          <w:rFonts w:ascii="Verdana" w:hAnsi="Verdana" w:cs="Verdana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k</w:t>
      </w:r>
      <w:r w:rsidRPr="00C44341">
        <w:rPr>
          <w:rFonts w:ascii="Verdana" w:hAnsi="Verdana" w:cs="Verdana"/>
          <w:sz w:val="20"/>
          <w:szCs w:val="20"/>
        </w:rPr>
        <w:t>olog</w:t>
      </w:r>
      <w:r>
        <w:rPr>
          <w:rFonts w:ascii="Verdana" w:hAnsi="Verdana" w:cs="Verdana"/>
          <w:sz w:val="20"/>
          <w:szCs w:val="20"/>
        </w:rPr>
        <w:t>ie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(</w:t>
      </w:r>
      <w:hyperlink r:id="rId11" w:history="1">
        <w:r w:rsidRPr="00C44341">
          <w:rPr>
            <w:rStyle w:val="Hypertextovodkaz"/>
            <w:rFonts w:ascii="Verdana" w:hAnsi="Verdana" w:cs="Verdana"/>
            <w:sz w:val="20"/>
            <w:szCs w:val="20"/>
          </w:rPr>
          <w:t>https://www.i-ecology.org</w:t>
        </w:r>
      </w:hyperlink>
      <w:r w:rsidRPr="00C44341">
        <w:rPr>
          <w:rFonts w:ascii="Verdana" w:hAnsi="Verdana" w:cs="Verdana"/>
          <w:sz w:val="20"/>
          <w:szCs w:val="20"/>
        </w:rPr>
        <w:t xml:space="preserve">) se zaměřuje na studium ekologických vzorů a procesů založených na digitálně uložených ekologických datech generovaných pro jiné účely. </w:t>
      </w:r>
      <w:r>
        <w:rPr>
          <w:rFonts w:ascii="Verdana" w:hAnsi="Verdana" w:cs="Verdana"/>
          <w:sz w:val="20"/>
          <w:szCs w:val="20"/>
        </w:rPr>
        <w:t>„</w:t>
      </w:r>
      <w:r w:rsidRPr="003549BF">
        <w:rPr>
          <w:rFonts w:ascii="Verdana" w:hAnsi="Verdana" w:cs="Verdana"/>
          <w:i/>
          <w:sz w:val="20"/>
          <w:szCs w:val="20"/>
        </w:rPr>
        <w:t xml:space="preserve">V prostředí České republiky se například podařilo identifikovat nepůvodní rybí druh kaprovce velkoústého </w:t>
      </w:r>
      <w:proofErr w:type="spellStart"/>
      <w:r w:rsidRPr="003549BF">
        <w:rPr>
          <w:rFonts w:ascii="Verdana" w:hAnsi="Verdana" w:cs="Verdana"/>
          <w:i/>
          <w:sz w:val="20"/>
          <w:szCs w:val="20"/>
        </w:rPr>
        <w:t>Ictiobus</w:t>
      </w:r>
      <w:proofErr w:type="spellEnd"/>
      <w:r w:rsidRPr="003549BF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3549BF">
        <w:rPr>
          <w:rFonts w:ascii="Verdana" w:hAnsi="Verdana" w:cs="Verdana"/>
          <w:i/>
          <w:sz w:val="20"/>
          <w:szCs w:val="20"/>
        </w:rPr>
        <w:t>cyprinellus</w:t>
      </w:r>
      <w:proofErr w:type="spellEnd"/>
      <w:r w:rsidRPr="003549BF">
        <w:rPr>
          <w:rFonts w:ascii="Verdana" w:hAnsi="Verdana" w:cs="Verdana"/>
          <w:i/>
          <w:sz w:val="20"/>
          <w:szCs w:val="20"/>
        </w:rPr>
        <w:t xml:space="preserve"> v Labi, a to z dostupných fotografií na internetových rybářských fórech</w:t>
      </w:r>
      <w:r w:rsidRPr="00C44341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>“</w:t>
      </w:r>
      <w:r w:rsidRPr="00C44341">
        <w:rPr>
          <w:rFonts w:ascii="Verdana" w:hAnsi="Verdana" w:cs="Verdana"/>
          <w:sz w:val="20"/>
          <w:szCs w:val="20"/>
        </w:rPr>
        <w:t xml:space="preserve"> zmiňuje Lukáš Kalous z České zemědělské univerzity v Praze.</w:t>
      </w:r>
    </w:p>
    <w:p w14:paraId="231DB4EA" w14:textId="77777777" w:rsidR="00BE5EC8" w:rsidRPr="00C44341" w:rsidRDefault="00BE5EC8" w:rsidP="00BE5EC8">
      <w:pPr>
        <w:rPr>
          <w:rFonts w:ascii="Verdana" w:hAnsi="Verdana" w:cs="Verdana"/>
          <w:sz w:val="20"/>
          <w:szCs w:val="20"/>
        </w:rPr>
      </w:pPr>
      <w:r w:rsidRPr="00C44341">
        <w:rPr>
          <w:rFonts w:ascii="Verdana" w:hAnsi="Verdana" w:cs="Verdana"/>
          <w:sz w:val="20"/>
          <w:szCs w:val="20"/>
        </w:rPr>
        <w:t>„</w:t>
      </w:r>
      <w:r w:rsidRPr="003549BF">
        <w:rPr>
          <w:rFonts w:ascii="Verdana" w:hAnsi="Verdana" w:cs="Verdana"/>
          <w:i/>
          <w:sz w:val="20"/>
          <w:szCs w:val="20"/>
        </w:rPr>
        <w:t xml:space="preserve">Tyto dvě oblasti </w:t>
      </w:r>
      <w:proofErr w:type="gramStart"/>
      <w:r w:rsidRPr="003549BF">
        <w:rPr>
          <w:rFonts w:ascii="Verdana" w:hAnsi="Verdana" w:cs="Verdana"/>
          <w:i/>
          <w:sz w:val="20"/>
          <w:szCs w:val="20"/>
        </w:rPr>
        <w:t xml:space="preserve">výzkumu - </w:t>
      </w:r>
      <w:proofErr w:type="spellStart"/>
      <w:r w:rsidRPr="003549BF">
        <w:rPr>
          <w:rFonts w:ascii="Verdana" w:eastAsia="Verdana" w:hAnsi="Verdana" w:cs="Verdana"/>
          <w:i/>
          <w:sz w:val="20"/>
          <w:szCs w:val="20"/>
        </w:rPr>
        <w:t>kulturomika</w:t>
      </w:r>
      <w:proofErr w:type="spellEnd"/>
      <w:proofErr w:type="gramEnd"/>
      <w:r w:rsidRPr="003549BF">
        <w:rPr>
          <w:rFonts w:ascii="Verdana" w:eastAsia="Verdana" w:hAnsi="Verdana" w:cs="Verdana"/>
          <w:i/>
          <w:sz w:val="20"/>
          <w:szCs w:val="20"/>
        </w:rPr>
        <w:t xml:space="preserve"> a </w:t>
      </w:r>
      <w:proofErr w:type="spellStart"/>
      <w:r w:rsidRPr="003549BF">
        <w:rPr>
          <w:rFonts w:ascii="Verdana" w:eastAsia="Verdana" w:hAnsi="Verdana" w:cs="Verdana"/>
          <w:i/>
          <w:sz w:val="20"/>
          <w:szCs w:val="20"/>
        </w:rPr>
        <w:t>iEkologie</w:t>
      </w:r>
      <w:proofErr w:type="spellEnd"/>
      <w:r w:rsidRPr="003549BF">
        <w:rPr>
          <w:rFonts w:ascii="Verdana" w:eastAsia="Verdana" w:hAnsi="Verdana" w:cs="Verdana"/>
          <w:i/>
          <w:sz w:val="20"/>
          <w:szCs w:val="20"/>
        </w:rPr>
        <w:t xml:space="preserve"> - </w:t>
      </w:r>
      <w:r w:rsidRPr="003549BF">
        <w:rPr>
          <w:rFonts w:ascii="Verdana" w:hAnsi="Verdana" w:cs="Verdana"/>
          <w:i/>
          <w:sz w:val="20"/>
          <w:szCs w:val="20"/>
        </w:rPr>
        <w:t>v zásadě těží digitální data generovaná lidmi coby součásti jejich každodenního života. Díky nim získáváme nový pohled na vodní systémy při nízkých nákladech na odběr vzorků a vysokém časoprostorovém rozlišení</w:t>
      </w:r>
      <w:r w:rsidRPr="00C44341">
        <w:rPr>
          <w:rFonts w:ascii="Verdana" w:hAnsi="Verdana" w:cs="Verdana"/>
          <w:sz w:val="20"/>
          <w:szCs w:val="20"/>
        </w:rPr>
        <w:t xml:space="preserve">,“ vysvětluje Ricardo </w:t>
      </w:r>
      <w:proofErr w:type="spellStart"/>
      <w:r w:rsidRPr="00C44341">
        <w:rPr>
          <w:rFonts w:ascii="Verdana" w:hAnsi="Verdana" w:cs="Verdana"/>
          <w:sz w:val="20"/>
          <w:szCs w:val="20"/>
        </w:rPr>
        <w:t>Correia</w:t>
      </w:r>
      <w:proofErr w:type="spellEnd"/>
      <w:r w:rsidRPr="00C44341">
        <w:rPr>
          <w:rFonts w:ascii="Verdana" w:hAnsi="Verdana" w:cs="Verdana"/>
          <w:sz w:val="20"/>
          <w:szCs w:val="20"/>
        </w:rPr>
        <w:t>, výzkumný pracovník na Helsinské univerzitě.</w:t>
      </w:r>
    </w:p>
    <w:p w14:paraId="624BA63D" w14:textId="77777777" w:rsidR="00BE5EC8" w:rsidRPr="00C44341" w:rsidRDefault="00BE5EC8" w:rsidP="00BE5EC8">
      <w:pPr>
        <w:rPr>
          <w:rFonts w:ascii="Verdana" w:hAnsi="Verdana" w:cs="Verdana"/>
          <w:sz w:val="20"/>
          <w:szCs w:val="20"/>
        </w:rPr>
      </w:pPr>
      <w:r w:rsidRPr="00C44341">
        <w:rPr>
          <w:rFonts w:ascii="Verdana" w:hAnsi="Verdana" w:cs="Verdana"/>
          <w:sz w:val="20"/>
          <w:szCs w:val="20"/>
        </w:rPr>
        <w:t xml:space="preserve">Studie identifikovala šest klíčových oblastí, ve kterých bude mít pravděpodobně </w:t>
      </w:r>
      <w:proofErr w:type="spellStart"/>
      <w:r w:rsidRPr="00C44341">
        <w:rPr>
          <w:rFonts w:ascii="Verdana" w:hAnsi="Verdana" w:cs="Verdana"/>
          <w:sz w:val="20"/>
          <w:szCs w:val="20"/>
        </w:rPr>
        <w:t>kulturomika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a </w:t>
      </w:r>
      <w:proofErr w:type="spellStart"/>
      <w:r w:rsidRPr="00C44341">
        <w:rPr>
          <w:rFonts w:ascii="Verdana" w:hAnsi="Verdana" w:cs="Verdana"/>
          <w:sz w:val="20"/>
          <w:szCs w:val="20"/>
        </w:rPr>
        <w:t>iEkologie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největší </w:t>
      </w:r>
      <w:r>
        <w:rPr>
          <w:rFonts w:ascii="Verdana" w:hAnsi="Verdana" w:cs="Verdana"/>
          <w:sz w:val="20"/>
          <w:szCs w:val="20"/>
        </w:rPr>
        <w:t>vliv</w:t>
      </w:r>
      <w:r w:rsidRPr="00C44341">
        <w:rPr>
          <w:rFonts w:ascii="Verdana" w:hAnsi="Verdana" w:cs="Verdana"/>
          <w:sz w:val="20"/>
          <w:szCs w:val="20"/>
        </w:rPr>
        <w:t xml:space="preserve">. Jsou to: péče o chráněné oblasti, rybolov, identifikace stěžejních druhů, </w:t>
      </w:r>
      <w:r>
        <w:rPr>
          <w:rFonts w:ascii="Verdana" w:hAnsi="Verdana" w:cs="Verdana"/>
          <w:sz w:val="20"/>
          <w:szCs w:val="20"/>
        </w:rPr>
        <w:t xml:space="preserve">určování a rozmístění </w:t>
      </w:r>
      <w:r w:rsidRPr="00C44341">
        <w:rPr>
          <w:rFonts w:ascii="Verdana" w:hAnsi="Verdana" w:cs="Verdana"/>
          <w:sz w:val="20"/>
          <w:szCs w:val="20"/>
        </w:rPr>
        <w:t>ohrožených, vzácných a nepůvodních druhů, hodnocení stavu ekosystému a dopad</w:t>
      </w:r>
      <w:r>
        <w:rPr>
          <w:rFonts w:ascii="Verdana" w:hAnsi="Verdana" w:cs="Verdana"/>
          <w:sz w:val="20"/>
          <w:szCs w:val="20"/>
        </w:rPr>
        <w:t>ů lidské činnosti na ekosystémy</w:t>
      </w:r>
      <w:r w:rsidRPr="00C44341">
        <w:rPr>
          <w:rFonts w:ascii="Verdana" w:hAnsi="Verdana" w:cs="Verdana"/>
          <w:sz w:val="20"/>
          <w:szCs w:val="20"/>
        </w:rPr>
        <w:t xml:space="preserve"> a posouzení </w:t>
      </w:r>
      <w:r>
        <w:rPr>
          <w:rFonts w:ascii="Verdana" w:hAnsi="Verdana" w:cs="Verdana"/>
          <w:sz w:val="20"/>
          <w:szCs w:val="20"/>
        </w:rPr>
        <w:t>dopadů na společnost</w:t>
      </w:r>
      <w:r w:rsidRPr="00C44341">
        <w:rPr>
          <w:rFonts w:ascii="Verdana" w:hAnsi="Verdana" w:cs="Verdana"/>
          <w:sz w:val="20"/>
          <w:szCs w:val="20"/>
        </w:rPr>
        <w:t>.</w:t>
      </w:r>
    </w:p>
    <w:p w14:paraId="0B355A04" w14:textId="77777777" w:rsidR="00BE5EC8" w:rsidRPr="00C44341" w:rsidRDefault="00BE5EC8" w:rsidP="00BE5EC8">
      <w:pPr>
        <w:rPr>
          <w:rFonts w:ascii="Verdana" w:hAnsi="Verdana" w:cs="Verdana"/>
          <w:sz w:val="20"/>
          <w:szCs w:val="20"/>
        </w:rPr>
      </w:pPr>
    </w:p>
    <w:p w14:paraId="18CAF57E" w14:textId="77777777" w:rsidR="00BE5EC8" w:rsidRDefault="00BE5EC8" w:rsidP="00BE5EC8">
      <w:pPr>
        <w:rPr>
          <w:rFonts w:ascii="Verdana" w:hAnsi="Verdana" w:cs="Verdana"/>
          <w:sz w:val="20"/>
          <w:szCs w:val="20"/>
        </w:rPr>
      </w:pPr>
      <w:r w:rsidRPr="00C44341">
        <w:rPr>
          <w:rFonts w:ascii="Verdana" w:hAnsi="Verdana" w:cs="Verdana"/>
          <w:sz w:val="20"/>
          <w:szCs w:val="20"/>
        </w:rPr>
        <w:t>„</w:t>
      </w:r>
      <w:r w:rsidRPr="003549BF">
        <w:rPr>
          <w:rFonts w:ascii="Verdana" w:hAnsi="Verdana" w:cs="Verdana"/>
          <w:i/>
          <w:sz w:val="20"/>
          <w:szCs w:val="20"/>
        </w:rPr>
        <w:t xml:space="preserve">Naším cílem bylo prosazovat rozšiřování těchto nových přístupů do výzkumu vodního prostředí, diskutovat o jejich relevantnosti a potenciálu, ale také představovat související výzvy a omezení,“ upozorňuje Ivan </w:t>
      </w:r>
      <w:proofErr w:type="spellStart"/>
      <w:r w:rsidRPr="003549BF">
        <w:rPr>
          <w:rFonts w:ascii="Verdana" w:hAnsi="Verdana" w:cs="Verdana"/>
          <w:i/>
          <w:sz w:val="20"/>
          <w:szCs w:val="20"/>
        </w:rPr>
        <w:t>Jarić</w:t>
      </w:r>
      <w:proofErr w:type="spellEnd"/>
      <w:r w:rsidRPr="003549BF">
        <w:rPr>
          <w:rFonts w:ascii="Verdana" w:hAnsi="Verdana" w:cs="Verdana"/>
          <w:i/>
          <w:sz w:val="20"/>
          <w:szCs w:val="20"/>
        </w:rPr>
        <w:t>. Jedním z takových omezení je např. to, že digitální data mohou být ovlivněna různými kulturními, politickými a socioekonomickými faktory a mohou být neobjektivní vůči aktivnějším uživatelům a konkrétním sociálním skupinám. „Nerovnoměrné prostorové pokrytí internetu a jeho uživatelů je ještě výraznější ve vodních oblastech. Obecně platí, že pokrytí dat klesá se vzdáleností od břehu a směrem do větší hloubky a soustředí se hlavně na městské a rekreační oblasti</w:t>
      </w:r>
      <w:r>
        <w:rPr>
          <w:rFonts w:ascii="Verdana" w:hAnsi="Verdana" w:cs="Verdana"/>
          <w:sz w:val="20"/>
          <w:szCs w:val="20"/>
        </w:rPr>
        <w:t>,</w:t>
      </w:r>
      <w:r w:rsidRPr="00C44341">
        <w:rPr>
          <w:rFonts w:ascii="Verdana" w:hAnsi="Verdana" w:cs="Verdana"/>
          <w:sz w:val="20"/>
          <w:szCs w:val="20"/>
        </w:rPr>
        <w:t>“</w:t>
      </w:r>
      <w:r>
        <w:rPr>
          <w:rFonts w:ascii="Verdana" w:hAnsi="Verdana" w:cs="Verdana"/>
          <w:sz w:val="20"/>
          <w:szCs w:val="20"/>
        </w:rPr>
        <w:t xml:space="preserve"> </w:t>
      </w:r>
      <w:r w:rsidRPr="00C44341">
        <w:rPr>
          <w:rFonts w:ascii="Verdana" w:hAnsi="Verdana" w:cs="Verdana"/>
          <w:sz w:val="20"/>
          <w:szCs w:val="20"/>
        </w:rPr>
        <w:t xml:space="preserve">říká Andrea </w:t>
      </w:r>
      <w:proofErr w:type="spellStart"/>
      <w:r w:rsidRPr="00C44341">
        <w:rPr>
          <w:rFonts w:ascii="Verdana" w:hAnsi="Verdana" w:cs="Verdana"/>
          <w:sz w:val="20"/>
          <w:szCs w:val="20"/>
        </w:rPr>
        <w:t>Soriano-Redondo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z portugalského CIBIO / </w:t>
      </w:r>
      <w:proofErr w:type="spellStart"/>
      <w:r w:rsidRPr="00C44341">
        <w:rPr>
          <w:rFonts w:ascii="Verdana" w:hAnsi="Verdana" w:cs="Verdana"/>
          <w:sz w:val="20"/>
          <w:szCs w:val="20"/>
        </w:rPr>
        <w:t>InBio</w:t>
      </w:r>
      <w:proofErr w:type="spellEnd"/>
      <w:r w:rsidRPr="00C44341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 xml:space="preserve"> </w:t>
      </w:r>
      <w:r w:rsidRPr="00C44341">
        <w:rPr>
          <w:rFonts w:ascii="Verdana" w:hAnsi="Verdana" w:cs="Verdana"/>
          <w:sz w:val="20"/>
          <w:szCs w:val="20"/>
        </w:rPr>
        <w:t xml:space="preserve"> </w:t>
      </w:r>
    </w:p>
    <w:p w14:paraId="3E564D85" w14:textId="77777777" w:rsidR="00BE5EC8" w:rsidRPr="00C44341" w:rsidRDefault="00BE5EC8" w:rsidP="00BE5EC8">
      <w:pPr>
        <w:rPr>
          <w:rFonts w:ascii="Verdana" w:hAnsi="Verdana" w:cs="Verdana"/>
          <w:sz w:val="20"/>
          <w:szCs w:val="20"/>
        </w:rPr>
      </w:pPr>
      <w:r w:rsidRPr="00C44341">
        <w:rPr>
          <w:rFonts w:ascii="Verdana" w:hAnsi="Verdana" w:cs="Verdana"/>
          <w:sz w:val="20"/>
          <w:szCs w:val="20"/>
        </w:rPr>
        <w:t>Autoři také zdůraz</w:t>
      </w:r>
      <w:r>
        <w:rPr>
          <w:rFonts w:ascii="Verdana" w:hAnsi="Verdana" w:cs="Verdana"/>
          <w:sz w:val="20"/>
          <w:szCs w:val="20"/>
        </w:rPr>
        <w:t>ňují</w:t>
      </w:r>
      <w:r w:rsidRPr="00C4434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nutnost </w:t>
      </w:r>
      <w:r w:rsidRPr="00C44341">
        <w:rPr>
          <w:rFonts w:ascii="Verdana" w:hAnsi="Verdana" w:cs="Verdana"/>
          <w:sz w:val="20"/>
          <w:szCs w:val="20"/>
        </w:rPr>
        <w:t>dodržování eti</w:t>
      </w:r>
      <w:r>
        <w:rPr>
          <w:rFonts w:ascii="Verdana" w:hAnsi="Verdana" w:cs="Verdana"/>
          <w:sz w:val="20"/>
          <w:szCs w:val="20"/>
        </w:rPr>
        <w:t xml:space="preserve">ky </w:t>
      </w:r>
      <w:r w:rsidRPr="00C44341">
        <w:rPr>
          <w:rFonts w:ascii="Verdana" w:hAnsi="Verdana" w:cs="Verdana"/>
          <w:sz w:val="20"/>
          <w:szCs w:val="20"/>
        </w:rPr>
        <w:t xml:space="preserve">při používání těchto údajů. Vědci musí </w:t>
      </w:r>
      <w:r>
        <w:rPr>
          <w:rFonts w:ascii="Verdana" w:hAnsi="Verdana" w:cs="Verdana"/>
          <w:sz w:val="20"/>
          <w:szCs w:val="20"/>
        </w:rPr>
        <w:t xml:space="preserve">jednak </w:t>
      </w:r>
      <w:r w:rsidRPr="00C44341">
        <w:rPr>
          <w:rFonts w:ascii="Verdana" w:hAnsi="Verdana" w:cs="Verdana"/>
          <w:sz w:val="20"/>
          <w:szCs w:val="20"/>
        </w:rPr>
        <w:t xml:space="preserve">chránit citlivé informace lidí a </w:t>
      </w:r>
      <w:r>
        <w:rPr>
          <w:rFonts w:ascii="Verdana" w:hAnsi="Verdana" w:cs="Verdana"/>
          <w:sz w:val="20"/>
          <w:szCs w:val="20"/>
        </w:rPr>
        <w:t xml:space="preserve">jednak </w:t>
      </w:r>
      <w:r w:rsidRPr="00C44341">
        <w:rPr>
          <w:rFonts w:ascii="Verdana" w:hAnsi="Verdana" w:cs="Verdana"/>
          <w:sz w:val="20"/>
          <w:szCs w:val="20"/>
        </w:rPr>
        <w:t>omezit přístup k údajům o vzácných a ohrožených druzích</w:t>
      </w:r>
      <w:r>
        <w:rPr>
          <w:rFonts w:ascii="Verdana" w:hAnsi="Verdana" w:cs="Verdana"/>
          <w:sz w:val="20"/>
          <w:szCs w:val="20"/>
        </w:rPr>
        <w:t>,</w:t>
      </w:r>
      <w:r w:rsidRPr="00C4434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např.</w:t>
      </w:r>
      <w:r w:rsidRPr="00C4434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k </w:t>
      </w:r>
      <w:r w:rsidRPr="00C44341">
        <w:rPr>
          <w:rFonts w:ascii="Verdana" w:hAnsi="Verdana" w:cs="Verdana"/>
          <w:sz w:val="20"/>
          <w:szCs w:val="20"/>
        </w:rPr>
        <w:t>jejich přesn</w:t>
      </w:r>
      <w:r>
        <w:rPr>
          <w:rFonts w:ascii="Verdana" w:hAnsi="Verdana" w:cs="Verdana"/>
          <w:sz w:val="20"/>
          <w:szCs w:val="20"/>
        </w:rPr>
        <w:t>é</w:t>
      </w:r>
      <w:r w:rsidRPr="00C44341">
        <w:rPr>
          <w:rFonts w:ascii="Verdana" w:hAnsi="Verdana" w:cs="Verdana"/>
          <w:sz w:val="20"/>
          <w:szCs w:val="20"/>
        </w:rPr>
        <w:t xml:space="preserve"> polo</w:t>
      </w:r>
      <w:r>
        <w:rPr>
          <w:rFonts w:ascii="Verdana" w:hAnsi="Verdana" w:cs="Verdana"/>
          <w:sz w:val="20"/>
          <w:szCs w:val="20"/>
        </w:rPr>
        <w:t>ze</w:t>
      </w:r>
      <w:r w:rsidRPr="00C44341">
        <w:rPr>
          <w:rFonts w:ascii="Verdana" w:hAnsi="Verdana" w:cs="Verdana"/>
          <w:sz w:val="20"/>
          <w:szCs w:val="20"/>
        </w:rPr>
        <w:t>, která může být zneužita pytlá</w:t>
      </w:r>
      <w:r>
        <w:rPr>
          <w:rFonts w:ascii="Verdana" w:hAnsi="Verdana" w:cs="Verdana"/>
          <w:sz w:val="20"/>
          <w:szCs w:val="20"/>
        </w:rPr>
        <w:t>ky nebo</w:t>
      </w:r>
      <w:r w:rsidRPr="00C44341">
        <w:rPr>
          <w:rFonts w:ascii="Verdana" w:hAnsi="Verdana" w:cs="Verdana"/>
          <w:sz w:val="20"/>
          <w:szCs w:val="20"/>
        </w:rPr>
        <w:t xml:space="preserve"> nekontrolovanému </w:t>
      </w:r>
      <w:r>
        <w:rPr>
          <w:rFonts w:ascii="Verdana" w:hAnsi="Verdana" w:cs="Verdana"/>
          <w:sz w:val="20"/>
          <w:szCs w:val="20"/>
        </w:rPr>
        <w:t>drancová</w:t>
      </w:r>
      <w:r w:rsidRPr="00C44341">
        <w:rPr>
          <w:rFonts w:ascii="Verdana" w:hAnsi="Verdana" w:cs="Verdana"/>
          <w:sz w:val="20"/>
          <w:szCs w:val="20"/>
        </w:rPr>
        <w:t>ní těchto lokalit.</w:t>
      </w:r>
    </w:p>
    <w:p w14:paraId="6C363082" w14:textId="77777777" w:rsidR="00BE5EC8" w:rsidRPr="00C44341" w:rsidRDefault="00BE5EC8" w:rsidP="00BE5EC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 w:rsidRPr="00C44341">
        <w:rPr>
          <w:rFonts w:ascii="Verdana" w:hAnsi="Verdana" w:cs="Verdana"/>
          <w:sz w:val="20"/>
          <w:szCs w:val="20"/>
        </w:rPr>
        <w:t xml:space="preserve">okud jsou </w:t>
      </w:r>
      <w:proofErr w:type="spellStart"/>
      <w:r>
        <w:rPr>
          <w:rFonts w:ascii="Verdana" w:hAnsi="Verdana" w:cs="Verdana"/>
          <w:sz w:val="20"/>
          <w:szCs w:val="20"/>
        </w:rPr>
        <w:t>k</w:t>
      </w:r>
      <w:r w:rsidRPr="00C44341">
        <w:rPr>
          <w:rFonts w:ascii="Verdana" w:hAnsi="Verdana" w:cs="Verdana"/>
          <w:sz w:val="20"/>
          <w:szCs w:val="20"/>
        </w:rPr>
        <w:t>ulturomika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a </w:t>
      </w:r>
      <w:proofErr w:type="spellStart"/>
      <w:r w:rsidRPr="00C44341"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Ek</w:t>
      </w:r>
      <w:r w:rsidRPr="00C44341">
        <w:rPr>
          <w:rFonts w:ascii="Verdana" w:hAnsi="Verdana" w:cs="Verdana"/>
          <w:sz w:val="20"/>
          <w:szCs w:val="20"/>
        </w:rPr>
        <w:t>ologie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využity ve správném kontextu, jsou </w:t>
      </w:r>
      <w:r>
        <w:rPr>
          <w:rFonts w:ascii="Verdana" w:hAnsi="Verdana" w:cs="Verdana"/>
          <w:sz w:val="20"/>
          <w:szCs w:val="20"/>
        </w:rPr>
        <w:t xml:space="preserve">i přes zmíněné překážky </w:t>
      </w:r>
      <w:r w:rsidRPr="00C44341">
        <w:rPr>
          <w:rFonts w:ascii="Verdana" w:hAnsi="Verdana" w:cs="Verdana"/>
          <w:sz w:val="20"/>
          <w:szCs w:val="20"/>
        </w:rPr>
        <w:t xml:space="preserve">předurčeny </w:t>
      </w:r>
      <w:r>
        <w:rPr>
          <w:rFonts w:ascii="Verdana" w:hAnsi="Verdana" w:cs="Verdana"/>
          <w:sz w:val="20"/>
          <w:szCs w:val="20"/>
        </w:rPr>
        <w:t>k</w:t>
      </w:r>
      <w:r w:rsidRPr="00C44341">
        <w:rPr>
          <w:rFonts w:ascii="Verdana" w:hAnsi="Verdana" w:cs="Verdana"/>
          <w:sz w:val="20"/>
          <w:szCs w:val="20"/>
        </w:rPr>
        <w:t xml:space="preserve"> rychl</w:t>
      </w:r>
      <w:r>
        <w:rPr>
          <w:rFonts w:ascii="Verdana" w:hAnsi="Verdana" w:cs="Verdana"/>
          <w:sz w:val="20"/>
          <w:szCs w:val="20"/>
        </w:rPr>
        <w:t>ému</w:t>
      </w:r>
      <w:r w:rsidRPr="00C44341">
        <w:rPr>
          <w:rFonts w:ascii="Verdana" w:hAnsi="Verdana" w:cs="Verdana"/>
          <w:sz w:val="20"/>
          <w:szCs w:val="20"/>
        </w:rPr>
        <w:t xml:space="preserve"> vývoj</w:t>
      </w:r>
      <w:r>
        <w:rPr>
          <w:rFonts w:ascii="Verdana" w:hAnsi="Verdana" w:cs="Verdana"/>
          <w:sz w:val="20"/>
          <w:szCs w:val="20"/>
        </w:rPr>
        <w:t>i</w:t>
      </w:r>
      <w:r w:rsidRPr="00C44341">
        <w:rPr>
          <w:rFonts w:ascii="Verdana" w:hAnsi="Verdana" w:cs="Verdana"/>
          <w:sz w:val="20"/>
          <w:szCs w:val="20"/>
        </w:rPr>
        <w:t xml:space="preserve"> jako</w:t>
      </w:r>
      <w:r>
        <w:rPr>
          <w:rFonts w:ascii="Verdana" w:hAnsi="Verdana" w:cs="Verdana"/>
          <w:sz w:val="20"/>
          <w:szCs w:val="20"/>
        </w:rPr>
        <w:t>žto</w:t>
      </w:r>
      <w:r w:rsidRPr="00C44341">
        <w:rPr>
          <w:rFonts w:ascii="Verdana" w:hAnsi="Verdana" w:cs="Verdana"/>
          <w:sz w:val="20"/>
          <w:szCs w:val="20"/>
        </w:rPr>
        <w:t xml:space="preserve"> nízkonákladový výzkumný </w:t>
      </w:r>
      <w:r>
        <w:rPr>
          <w:rFonts w:ascii="Verdana" w:hAnsi="Verdana" w:cs="Verdana"/>
          <w:sz w:val="20"/>
          <w:szCs w:val="20"/>
        </w:rPr>
        <w:t>nástroj.</w:t>
      </w:r>
      <w:r w:rsidRPr="00C44341">
        <w:rPr>
          <w:rFonts w:ascii="Verdana" w:hAnsi="Verdana" w:cs="Verdana"/>
          <w:sz w:val="20"/>
          <w:szCs w:val="20"/>
        </w:rPr>
        <w:t xml:space="preserve"> „</w:t>
      </w:r>
      <w:r w:rsidRPr="003549BF">
        <w:rPr>
          <w:rFonts w:ascii="Verdana" w:hAnsi="Verdana" w:cs="Verdana"/>
          <w:i/>
          <w:sz w:val="20"/>
          <w:szCs w:val="20"/>
        </w:rPr>
        <w:t xml:space="preserve">Jejich stále rozmanitější aplikace pro vodní ekosystémy se budou dále vylepšovat spolu s rozvíjejícími se technologiemi, jako jsou např. automatické skenování webových stránek a zpracování dat, strojové učení, automatická identifikace druhů, aplikace a </w:t>
      </w:r>
      <w:proofErr w:type="spellStart"/>
      <w:r w:rsidRPr="003549BF">
        <w:rPr>
          <w:rFonts w:ascii="Verdana" w:hAnsi="Verdana" w:cs="Verdana"/>
          <w:i/>
          <w:sz w:val="20"/>
          <w:szCs w:val="20"/>
        </w:rPr>
        <w:t>ekoakustika</w:t>
      </w:r>
      <w:proofErr w:type="spellEnd"/>
      <w:r w:rsidRPr="003549BF">
        <w:rPr>
          <w:rFonts w:ascii="Verdana" w:hAnsi="Verdana" w:cs="Verdana"/>
          <w:i/>
          <w:sz w:val="20"/>
          <w:szCs w:val="20"/>
        </w:rPr>
        <w:t>,</w:t>
      </w:r>
      <w:r w:rsidRPr="00C44341">
        <w:rPr>
          <w:rFonts w:ascii="Verdana" w:hAnsi="Verdana" w:cs="Verdana"/>
          <w:sz w:val="20"/>
          <w:szCs w:val="20"/>
        </w:rPr>
        <w:t xml:space="preserve">“ říká </w:t>
      </w:r>
      <w:proofErr w:type="spellStart"/>
      <w:r w:rsidRPr="00C44341">
        <w:rPr>
          <w:rFonts w:ascii="Verdana" w:hAnsi="Verdana" w:cs="Verdana"/>
          <w:sz w:val="20"/>
          <w:szCs w:val="20"/>
        </w:rPr>
        <w:t>Uri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44341">
        <w:rPr>
          <w:rFonts w:ascii="Verdana" w:hAnsi="Verdana" w:cs="Verdana"/>
          <w:sz w:val="20"/>
          <w:szCs w:val="20"/>
        </w:rPr>
        <w:t>Roll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z Ben-</w:t>
      </w:r>
      <w:proofErr w:type="spellStart"/>
      <w:r w:rsidRPr="00C44341">
        <w:rPr>
          <w:rFonts w:ascii="Verdana" w:hAnsi="Verdana" w:cs="Verdana"/>
          <w:sz w:val="20"/>
          <w:szCs w:val="20"/>
        </w:rPr>
        <w:t>Gurionovy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univerzity v Negevu. „</w:t>
      </w:r>
      <w:r w:rsidRPr="003549BF">
        <w:rPr>
          <w:rFonts w:ascii="Verdana" w:hAnsi="Verdana" w:cs="Verdana"/>
          <w:i/>
          <w:sz w:val="20"/>
          <w:szCs w:val="20"/>
        </w:rPr>
        <w:t>V konečném důsledku si představujeme, že bude fungovat globální digitální observatoř Země jakožto online platforma založená pro nepřetržitý sběr a zpracování klíčových digitálních dat z nejrůznějších zdrojů, s informacemi o změnách ekosystémů a interakcích mezi člověkem a přírodou, poskytovaných téměř v reálném čase,</w:t>
      </w:r>
      <w:r w:rsidRPr="00C44341">
        <w:rPr>
          <w:rFonts w:ascii="Verdana" w:hAnsi="Verdana" w:cs="Verdana"/>
          <w:sz w:val="20"/>
          <w:szCs w:val="20"/>
        </w:rPr>
        <w:t>“</w:t>
      </w:r>
      <w:r>
        <w:rPr>
          <w:rFonts w:ascii="Verdana" w:hAnsi="Verdana" w:cs="Verdana"/>
          <w:sz w:val="20"/>
          <w:szCs w:val="20"/>
        </w:rPr>
        <w:t xml:space="preserve"> dodává </w:t>
      </w:r>
      <w:proofErr w:type="spellStart"/>
      <w:r>
        <w:rPr>
          <w:rFonts w:ascii="Verdana" w:hAnsi="Verdana" w:cs="Verdana"/>
          <w:sz w:val="20"/>
          <w:szCs w:val="20"/>
        </w:rPr>
        <w:t>Uri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Roll</w:t>
      </w:r>
      <w:proofErr w:type="spellEnd"/>
      <w:r w:rsidRPr="00C44341">
        <w:rPr>
          <w:rFonts w:ascii="Verdana" w:hAnsi="Verdana" w:cs="Verdana"/>
          <w:sz w:val="20"/>
          <w:szCs w:val="20"/>
        </w:rPr>
        <w:t>.</w:t>
      </w:r>
    </w:p>
    <w:p w14:paraId="0C36BA08" w14:textId="77777777" w:rsidR="00BE5EC8" w:rsidRPr="00C44341" w:rsidRDefault="00BE5EC8" w:rsidP="00BE5EC8">
      <w:pPr>
        <w:rPr>
          <w:rFonts w:ascii="Verdana" w:hAnsi="Verdana" w:cs="Verdana"/>
          <w:sz w:val="20"/>
          <w:szCs w:val="20"/>
        </w:rPr>
      </w:pPr>
      <w:r w:rsidRPr="00C44341">
        <w:rPr>
          <w:rFonts w:ascii="Verdana" w:hAnsi="Verdana" w:cs="Verdana"/>
          <w:sz w:val="20"/>
          <w:szCs w:val="20"/>
        </w:rPr>
        <w:t>Se správnými nástroji a odbornými znalostmi představují digitální data bohatý a jedinečný zdroj pro vodní i suchozemský výzkum. „</w:t>
      </w:r>
      <w:proofErr w:type="spellStart"/>
      <w:r w:rsidRPr="003549BF">
        <w:rPr>
          <w:rFonts w:ascii="Verdana" w:hAnsi="Verdana" w:cs="Verdana"/>
          <w:i/>
          <w:sz w:val="20"/>
          <w:szCs w:val="20"/>
        </w:rPr>
        <w:t>Kulturomika</w:t>
      </w:r>
      <w:proofErr w:type="spellEnd"/>
      <w:r w:rsidRPr="003549BF">
        <w:rPr>
          <w:rFonts w:ascii="Verdana" w:hAnsi="Verdana" w:cs="Verdana"/>
          <w:i/>
          <w:sz w:val="20"/>
          <w:szCs w:val="20"/>
        </w:rPr>
        <w:t xml:space="preserve"> a </w:t>
      </w:r>
      <w:proofErr w:type="spellStart"/>
      <w:r w:rsidRPr="003549BF">
        <w:rPr>
          <w:rFonts w:ascii="Verdana" w:hAnsi="Verdana" w:cs="Verdana"/>
          <w:i/>
          <w:sz w:val="20"/>
          <w:szCs w:val="20"/>
        </w:rPr>
        <w:t>iEkologie</w:t>
      </w:r>
      <w:proofErr w:type="spellEnd"/>
      <w:r w:rsidRPr="003549BF">
        <w:rPr>
          <w:rFonts w:ascii="Verdana" w:hAnsi="Verdana" w:cs="Verdana"/>
          <w:i/>
          <w:sz w:val="20"/>
          <w:szCs w:val="20"/>
        </w:rPr>
        <w:t xml:space="preserve"> ve vodním prostředí pravděpodobně poskytnou cennou podporu pro sledování pokroku při plnění cílů udržitelného rozvoje (SDG) a cílů Úmluvy o biologické rozmanitosti po roce 2020,</w:t>
      </w:r>
      <w:r w:rsidRPr="00C44341">
        <w:rPr>
          <w:rFonts w:ascii="Verdana" w:hAnsi="Verdana" w:cs="Verdana"/>
          <w:sz w:val="20"/>
          <w:szCs w:val="20"/>
        </w:rPr>
        <w:t xml:space="preserve">“ zdůrazňuje význam těchto zjištění Ivan </w:t>
      </w:r>
      <w:proofErr w:type="spellStart"/>
      <w:r w:rsidRPr="00C44341">
        <w:rPr>
          <w:rFonts w:ascii="Verdana" w:hAnsi="Verdana" w:cs="Verdana"/>
          <w:sz w:val="20"/>
          <w:szCs w:val="20"/>
        </w:rPr>
        <w:t>Jaric</w:t>
      </w:r>
      <w:proofErr w:type="spellEnd"/>
      <w:r w:rsidRPr="00C44341">
        <w:rPr>
          <w:rFonts w:ascii="Verdana" w:hAnsi="Verdana" w:cs="Verdana"/>
          <w:sz w:val="20"/>
          <w:szCs w:val="20"/>
        </w:rPr>
        <w:t>.</w:t>
      </w:r>
    </w:p>
    <w:p w14:paraId="2A8B6CB2" w14:textId="77777777" w:rsidR="00BE5EC8" w:rsidRPr="00C44341" w:rsidRDefault="00BE5EC8" w:rsidP="00BE5EC8">
      <w:pPr>
        <w:rPr>
          <w:rFonts w:ascii="Verdana" w:hAnsi="Verdana" w:cs="Verdana"/>
          <w:sz w:val="20"/>
          <w:szCs w:val="20"/>
        </w:rPr>
      </w:pPr>
    </w:p>
    <w:p w14:paraId="41D5AD73" w14:textId="77777777" w:rsidR="00BE5EC8" w:rsidRPr="00C44341" w:rsidRDefault="00BE5EC8" w:rsidP="00BE5EC8">
      <w:pPr>
        <w:rPr>
          <w:rFonts w:ascii="Verdana" w:hAnsi="Verdana" w:cs="Verdana"/>
          <w:sz w:val="20"/>
          <w:szCs w:val="20"/>
        </w:rPr>
      </w:pPr>
    </w:p>
    <w:p w14:paraId="3D6BE4E0" w14:textId="77777777" w:rsidR="00BE5EC8" w:rsidRPr="00C44341" w:rsidRDefault="00BE5EC8" w:rsidP="00BE5EC8">
      <w:pPr>
        <w:rPr>
          <w:rFonts w:ascii="Verdana" w:hAnsi="Verdana" w:cs="Verdana"/>
          <w:sz w:val="20"/>
          <w:szCs w:val="20"/>
        </w:rPr>
      </w:pPr>
      <w:r w:rsidRPr="00C44341">
        <w:rPr>
          <w:rFonts w:ascii="Verdana" w:hAnsi="Verdana" w:cs="Verdana"/>
          <w:sz w:val="20"/>
          <w:szCs w:val="20"/>
        </w:rPr>
        <w:t xml:space="preserve">kontakt: Ivan </w:t>
      </w:r>
      <w:proofErr w:type="spellStart"/>
      <w:r w:rsidRPr="00C44341">
        <w:rPr>
          <w:rFonts w:ascii="Verdana" w:hAnsi="Verdana" w:cs="Verdana"/>
          <w:sz w:val="20"/>
          <w:szCs w:val="20"/>
        </w:rPr>
        <w:t>Jarić</w:t>
      </w:r>
      <w:proofErr w:type="spellEnd"/>
      <w:r w:rsidRPr="00C44341">
        <w:rPr>
          <w:rFonts w:ascii="Verdana" w:hAnsi="Verdana" w:cs="Verdana"/>
          <w:sz w:val="20"/>
          <w:szCs w:val="20"/>
        </w:rPr>
        <w:t>, ivan.jaric@hbu.cas.cz</w:t>
      </w:r>
    </w:p>
    <w:p w14:paraId="6F3845E1" w14:textId="77777777" w:rsidR="00BE5EC8" w:rsidRPr="00C44341" w:rsidRDefault="00BE5EC8" w:rsidP="00BE5EC8">
      <w:pPr>
        <w:rPr>
          <w:rFonts w:ascii="Verdana" w:hAnsi="Verdana" w:cs="Verdana"/>
          <w:sz w:val="20"/>
          <w:szCs w:val="20"/>
        </w:rPr>
      </w:pPr>
    </w:p>
    <w:p w14:paraId="5CDDC724" w14:textId="77777777" w:rsidR="00BE5EC8" w:rsidRPr="00C44341" w:rsidRDefault="00BE5EC8" w:rsidP="00BE5EC8">
      <w:pPr>
        <w:rPr>
          <w:rFonts w:ascii="Verdana" w:hAnsi="Verdana" w:cs="Verdana"/>
          <w:sz w:val="20"/>
          <w:szCs w:val="20"/>
        </w:rPr>
      </w:pPr>
      <w:r w:rsidRPr="00C44341">
        <w:rPr>
          <w:rFonts w:ascii="Verdana" w:hAnsi="Verdana" w:cs="Verdana"/>
          <w:sz w:val="20"/>
          <w:szCs w:val="20"/>
        </w:rPr>
        <w:t xml:space="preserve">Podrobnější informace najdete v článku publikovaném v </w:t>
      </w:r>
      <w:r w:rsidRPr="00C44341">
        <w:rPr>
          <w:rFonts w:ascii="Verdana" w:hAnsi="Verdana" w:cs="Verdana"/>
          <w:i/>
          <w:iCs/>
          <w:sz w:val="20"/>
          <w:szCs w:val="20"/>
        </w:rPr>
        <w:t>PLOS Biology</w:t>
      </w:r>
      <w:r w:rsidRPr="00C44341">
        <w:rPr>
          <w:rFonts w:ascii="Verdana" w:hAnsi="Verdana" w:cs="Verdana"/>
          <w:sz w:val="20"/>
          <w:szCs w:val="20"/>
        </w:rPr>
        <w:t>:</w:t>
      </w:r>
    </w:p>
    <w:p w14:paraId="432D9A67" w14:textId="77777777" w:rsidR="00BE5EC8" w:rsidRPr="00C44341" w:rsidRDefault="00BE5EC8" w:rsidP="00BE5EC8">
      <w:proofErr w:type="spellStart"/>
      <w:r w:rsidRPr="00C44341">
        <w:rPr>
          <w:rFonts w:ascii="Verdana" w:hAnsi="Verdana" w:cs="Verdana"/>
          <w:sz w:val="20"/>
          <w:szCs w:val="20"/>
        </w:rPr>
        <w:t>Jarić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I., </w:t>
      </w:r>
      <w:proofErr w:type="spellStart"/>
      <w:r w:rsidRPr="00C44341">
        <w:rPr>
          <w:rFonts w:ascii="Verdana" w:hAnsi="Verdana" w:cs="Verdana"/>
          <w:sz w:val="20"/>
          <w:szCs w:val="20"/>
        </w:rPr>
        <w:t>Roll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U., </w:t>
      </w:r>
      <w:proofErr w:type="spellStart"/>
      <w:r w:rsidRPr="00C44341">
        <w:rPr>
          <w:rFonts w:ascii="Verdana" w:hAnsi="Verdana" w:cs="Verdana"/>
          <w:sz w:val="20"/>
          <w:szCs w:val="20"/>
        </w:rPr>
        <w:t>Arlinghaus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R., </w:t>
      </w:r>
      <w:proofErr w:type="spellStart"/>
      <w:r w:rsidRPr="00C44341">
        <w:rPr>
          <w:rFonts w:ascii="Verdana" w:hAnsi="Verdana" w:cs="Verdana"/>
          <w:sz w:val="20"/>
          <w:szCs w:val="20"/>
        </w:rPr>
        <w:t>Belmaker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J., </w:t>
      </w:r>
      <w:proofErr w:type="spellStart"/>
      <w:r w:rsidRPr="00C44341">
        <w:rPr>
          <w:rFonts w:ascii="Verdana" w:hAnsi="Verdana" w:cs="Verdana"/>
          <w:sz w:val="20"/>
          <w:szCs w:val="20"/>
        </w:rPr>
        <w:t>Chen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Y., </w:t>
      </w:r>
      <w:proofErr w:type="spellStart"/>
      <w:r w:rsidRPr="00C44341">
        <w:rPr>
          <w:rFonts w:ascii="Verdana" w:hAnsi="Verdana" w:cs="Verdana"/>
          <w:sz w:val="20"/>
          <w:szCs w:val="20"/>
        </w:rPr>
        <w:t>China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V., Douda, K., </w:t>
      </w:r>
      <w:proofErr w:type="spellStart"/>
      <w:r w:rsidRPr="00C44341">
        <w:rPr>
          <w:rFonts w:ascii="Verdana" w:hAnsi="Verdana" w:cs="Verdana"/>
          <w:sz w:val="20"/>
          <w:szCs w:val="20"/>
        </w:rPr>
        <w:t>Essl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F., </w:t>
      </w:r>
      <w:proofErr w:type="spellStart"/>
      <w:r w:rsidRPr="00C44341">
        <w:rPr>
          <w:rFonts w:ascii="Verdana" w:hAnsi="Verdana" w:cs="Verdana"/>
          <w:sz w:val="20"/>
          <w:szCs w:val="20"/>
        </w:rPr>
        <w:t>J</w:t>
      </w:r>
      <w:r w:rsidRPr="00C44341">
        <w:rPr>
          <w:rFonts w:ascii="Verdana" w:eastAsia="Times New Roman" w:hAnsi="Verdana" w:cs="Verdana"/>
          <w:sz w:val="20"/>
          <w:szCs w:val="20"/>
        </w:rPr>
        <w:t>ähnig</w:t>
      </w:r>
      <w:proofErr w:type="spellEnd"/>
      <w:r w:rsidRPr="00C44341">
        <w:rPr>
          <w:rFonts w:ascii="Verdana" w:eastAsia="Times New Roman" w:hAnsi="Verdana" w:cs="Verdana"/>
          <w:sz w:val="20"/>
          <w:szCs w:val="20"/>
        </w:rPr>
        <w:t xml:space="preserve"> S.C., </w:t>
      </w:r>
      <w:proofErr w:type="spellStart"/>
      <w:r w:rsidRPr="00C44341">
        <w:rPr>
          <w:rFonts w:ascii="Verdana" w:hAnsi="Verdana" w:cs="Verdana"/>
          <w:sz w:val="20"/>
          <w:szCs w:val="20"/>
        </w:rPr>
        <w:t>Jeschke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J.M., </w:t>
      </w:r>
      <w:proofErr w:type="spellStart"/>
      <w:r w:rsidRPr="00C44341">
        <w:rPr>
          <w:rFonts w:ascii="Verdana" w:hAnsi="Verdana" w:cs="Verdana"/>
          <w:sz w:val="20"/>
          <w:szCs w:val="20"/>
        </w:rPr>
        <w:t>Kalinkat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K., Kalous, L., </w:t>
      </w:r>
      <w:proofErr w:type="spellStart"/>
      <w:r w:rsidRPr="00C44341">
        <w:rPr>
          <w:rFonts w:ascii="Verdana" w:hAnsi="Verdana" w:cs="Verdana"/>
          <w:sz w:val="20"/>
          <w:szCs w:val="20"/>
        </w:rPr>
        <w:t>Ladle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R., </w:t>
      </w:r>
      <w:proofErr w:type="spellStart"/>
      <w:r w:rsidRPr="00C44341">
        <w:rPr>
          <w:rFonts w:ascii="Verdana" w:hAnsi="Verdana" w:cs="Verdana"/>
          <w:sz w:val="20"/>
          <w:szCs w:val="20"/>
        </w:rPr>
        <w:t>Lennox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R.J., Rosa, R., </w:t>
      </w:r>
      <w:proofErr w:type="spellStart"/>
      <w:r w:rsidRPr="00C44341">
        <w:rPr>
          <w:rFonts w:ascii="Verdana" w:hAnsi="Verdana" w:cs="Verdana"/>
          <w:sz w:val="20"/>
          <w:szCs w:val="20"/>
        </w:rPr>
        <w:t>Sbragaglia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V., </w:t>
      </w:r>
      <w:proofErr w:type="spellStart"/>
      <w:r w:rsidRPr="00C44341">
        <w:rPr>
          <w:rFonts w:ascii="Verdana" w:hAnsi="Verdana" w:cs="Verdana"/>
          <w:sz w:val="20"/>
          <w:szCs w:val="20"/>
        </w:rPr>
        <w:t>Sherren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K., </w:t>
      </w:r>
      <w:r w:rsidRPr="00C44341">
        <w:rPr>
          <w:rFonts w:ascii="Verdana" w:eastAsia="Times New Roman" w:hAnsi="Verdana" w:cs="Verdana"/>
          <w:sz w:val="20"/>
          <w:szCs w:val="20"/>
        </w:rPr>
        <w:t xml:space="preserve">Šmejkal, M., </w:t>
      </w:r>
      <w:proofErr w:type="spellStart"/>
      <w:r w:rsidRPr="00C44341">
        <w:rPr>
          <w:rFonts w:ascii="Verdana" w:hAnsi="Verdana" w:cs="Verdana"/>
          <w:sz w:val="20"/>
          <w:szCs w:val="20"/>
        </w:rPr>
        <w:t>Soriano-Redondo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A., </w:t>
      </w:r>
      <w:proofErr w:type="spellStart"/>
      <w:r w:rsidRPr="00C44341">
        <w:rPr>
          <w:rFonts w:ascii="Verdana" w:hAnsi="Verdana" w:cs="Verdana"/>
          <w:sz w:val="20"/>
          <w:szCs w:val="20"/>
        </w:rPr>
        <w:t>Souza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A.T., </w:t>
      </w:r>
      <w:proofErr w:type="spellStart"/>
      <w:r w:rsidRPr="00C44341">
        <w:rPr>
          <w:rFonts w:ascii="Verdana" w:hAnsi="Verdana" w:cs="Verdana"/>
          <w:sz w:val="20"/>
          <w:szCs w:val="20"/>
        </w:rPr>
        <w:t>Wolter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C. and </w:t>
      </w:r>
      <w:proofErr w:type="spellStart"/>
      <w:r w:rsidRPr="00C44341">
        <w:rPr>
          <w:rFonts w:ascii="Verdana" w:hAnsi="Verdana" w:cs="Verdana"/>
          <w:sz w:val="20"/>
          <w:szCs w:val="20"/>
        </w:rPr>
        <w:t>Correia</w:t>
      </w:r>
      <w:proofErr w:type="spellEnd"/>
      <w:r w:rsidRPr="00C44341">
        <w:rPr>
          <w:rFonts w:ascii="Verdana" w:hAnsi="Verdana" w:cs="Verdana"/>
          <w:sz w:val="20"/>
          <w:szCs w:val="20"/>
        </w:rPr>
        <w:t>, R.A.</w:t>
      </w:r>
      <w:bookmarkStart w:id="2" w:name="_GoBack111"/>
      <w:bookmarkEnd w:id="2"/>
      <w:r w:rsidRPr="00C44341">
        <w:rPr>
          <w:rFonts w:ascii="Verdana" w:hAnsi="Verdana" w:cs="Verdana"/>
          <w:sz w:val="20"/>
          <w:szCs w:val="20"/>
        </w:rPr>
        <w:t xml:space="preserve"> (2020). </w:t>
      </w:r>
      <w:proofErr w:type="spellStart"/>
      <w:r w:rsidRPr="00C44341">
        <w:rPr>
          <w:rFonts w:ascii="Verdana" w:hAnsi="Verdana" w:cs="Verdana"/>
          <w:sz w:val="20"/>
          <w:szCs w:val="20"/>
        </w:rPr>
        <w:t>Expanding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44341">
        <w:rPr>
          <w:rFonts w:ascii="Verdana" w:hAnsi="Verdana" w:cs="Verdana"/>
          <w:sz w:val="20"/>
          <w:szCs w:val="20"/>
        </w:rPr>
        <w:t>conservation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44341">
        <w:rPr>
          <w:rFonts w:ascii="Verdana" w:hAnsi="Verdana" w:cs="Verdana"/>
          <w:sz w:val="20"/>
          <w:szCs w:val="20"/>
        </w:rPr>
        <w:t>culturomics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and </w:t>
      </w:r>
      <w:proofErr w:type="spellStart"/>
      <w:r w:rsidRPr="00C44341">
        <w:rPr>
          <w:rFonts w:ascii="Verdana" w:hAnsi="Verdana" w:cs="Verdana"/>
          <w:sz w:val="20"/>
          <w:szCs w:val="20"/>
        </w:rPr>
        <w:t>iEcology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44341">
        <w:rPr>
          <w:rFonts w:ascii="Verdana" w:hAnsi="Verdana" w:cs="Verdana"/>
          <w:sz w:val="20"/>
          <w:szCs w:val="20"/>
        </w:rPr>
        <w:t>from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44341">
        <w:rPr>
          <w:rFonts w:ascii="Verdana" w:hAnsi="Verdana" w:cs="Verdana"/>
          <w:sz w:val="20"/>
          <w:szCs w:val="20"/>
        </w:rPr>
        <w:t>terrestrial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to </w:t>
      </w:r>
      <w:proofErr w:type="spellStart"/>
      <w:r w:rsidRPr="00C44341">
        <w:rPr>
          <w:rFonts w:ascii="Verdana" w:hAnsi="Verdana" w:cs="Verdana"/>
          <w:sz w:val="20"/>
          <w:szCs w:val="20"/>
        </w:rPr>
        <w:t>aquatic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44341">
        <w:rPr>
          <w:rFonts w:ascii="Verdana" w:hAnsi="Verdana" w:cs="Verdana"/>
          <w:sz w:val="20"/>
          <w:szCs w:val="20"/>
        </w:rPr>
        <w:t>realms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. </w:t>
      </w:r>
      <w:r w:rsidRPr="00C44341">
        <w:rPr>
          <w:rFonts w:ascii="Verdana" w:hAnsi="Verdana" w:cs="Verdana"/>
          <w:i/>
          <w:iCs/>
          <w:sz w:val="20"/>
          <w:szCs w:val="20"/>
        </w:rPr>
        <w:t>PLOS Biology</w:t>
      </w:r>
      <w:r w:rsidRPr="00C44341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Pr="00C44341">
        <w:rPr>
          <w:rFonts w:ascii="Verdana" w:hAnsi="Verdana" w:cs="Verdana"/>
          <w:sz w:val="20"/>
          <w:szCs w:val="20"/>
        </w:rPr>
        <w:t>doi:10.1371/journal.pbio</w:t>
      </w:r>
      <w:proofErr w:type="gramEnd"/>
      <w:r w:rsidRPr="00C44341">
        <w:rPr>
          <w:rFonts w:ascii="Verdana" w:hAnsi="Verdana" w:cs="Verdana"/>
          <w:sz w:val="20"/>
          <w:szCs w:val="20"/>
        </w:rPr>
        <w:t xml:space="preserve">.3000935 (in </w:t>
      </w:r>
      <w:proofErr w:type="spellStart"/>
      <w:r w:rsidRPr="00C44341">
        <w:rPr>
          <w:rFonts w:ascii="Verdana" w:hAnsi="Verdana" w:cs="Verdana"/>
          <w:sz w:val="20"/>
          <w:szCs w:val="20"/>
        </w:rPr>
        <w:t>press</w:t>
      </w:r>
      <w:proofErr w:type="spellEnd"/>
      <w:r w:rsidRPr="00C44341">
        <w:rPr>
          <w:rFonts w:ascii="Verdana" w:hAnsi="Verdana" w:cs="Verdana"/>
          <w:sz w:val="20"/>
          <w:szCs w:val="20"/>
        </w:rPr>
        <w:t>)</w:t>
      </w:r>
    </w:p>
    <w:p w14:paraId="47893197" w14:textId="77777777" w:rsidR="00BE5EC8" w:rsidRPr="00C44341" w:rsidRDefault="00BE5EC8" w:rsidP="00BE5EC8">
      <w:pPr>
        <w:rPr>
          <w:rFonts w:ascii="Verdana" w:hAnsi="Verdana" w:cs="Verdana"/>
          <w:sz w:val="20"/>
          <w:szCs w:val="20"/>
        </w:rPr>
      </w:pPr>
      <w:hyperlink r:id="rId12" w:history="1">
        <w:r w:rsidRPr="00C44341">
          <w:rPr>
            <w:rStyle w:val="Hypertextovodkaz"/>
            <w:rFonts w:ascii="Verdana" w:hAnsi="Verdana" w:cs="Verdana"/>
            <w:sz w:val="20"/>
            <w:szCs w:val="20"/>
          </w:rPr>
          <w:t>https://journals.plos.org/plosbiology/article?id=10.1371/journal.pbio.pbio.3000935</w:t>
        </w:r>
      </w:hyperlink>
    </w:p>
    <w:p w14:paraId="75405554" w14:textId="77777777" w:rsidR="00BE5EC8" w:rsidRPr="00C44341" w:rsidRDefault="00BE5EC8" w:rsidP="00BE5EC8">
      <w:pPr>
        <w:rPr>
          <w:rFonts w:ascii="Verdana" w:hAnsi="Verdana" w:cs="Verdana"/>
          <w:sz w:val="20"/>
          <w:szCs w:val="20"/>
        </w:rPr>
      </w:pPr>
    </w:p>
    <w:p w14:paraId="401671CD" w14:textId="77777777" w:rsidR="00BE5EC8" w:rsidRPr="00C44341" w:rsidRDefault="00BE5EC8" w:rsidP="00BE5EC8">
      <w:pPr>
        <w:rPr>
          <w:rFonts w:ascii="Verdana" w:hAnsi="Verdana" w:cs="Verdana"/>
          <w:b/>
          <w:bCs/>
          <w:sz w:val="20"/>
          <w:szCs w:val="20"/>
        </w:rPr>
      </w:pPr>
    </w:p>
    <w:p w14:paraId="381889BC" w14:textId="77777777" w:rsidR="00BE5EC8" w:rsidRPr="00C44341" w:rsidRDefault="00BE5EC8" w:rsidP="00BE5EC8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C44341">
        <w:rPr>
          <w:rFonts w:ascii="Verdana" w:hAnsi="Verdana" w:cs="Verdana"/>
          <w:b/>
          <w:bCs/>
          <w:sz w:val="20"/>
          <w:szCs w:val="20"/>
          <w:u w:val="single"/>
        </w:rPr>
        <w:t>Popisky k obrázkům:</w:t>
      </w:r>
    </w:p>
    <w:p w14:paraId="2068B6FC" w14:textId="77777777" w:rsidR="00BE5EC8" w:rsidRPr="00C44341" w:rsidRDefault="00BE5EC8" w:rsidP="00BE5EC8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C40922C" w14:textId="77777777" w:rsidR="00BE5EC8" w:rsidRPr="00C44341" w:rsidRDefault="00BE5EC8" w:rsidP="00BE5EC8">
      <w:pPr>
        <w:rPr>
          <w:rFonts w:ascii="Verdana" w:hAnsi="Verdana" w:cs="Verdana"/>
          <w:bCs/>
          <w:sz w:val="20"/>
          <w:szCs w:val="20"/>
        </w:rPr>
      </w:pPr>
      <w:r w:rsidRPr="00C44341">
        <w:rPr>
          <w:rFonts w:ascii="Verdana" w:hAnsi="Verdana" w:cs="Verdana"/>
          <w:b/>
          <w:sz w:val="20"/>
          <w:szCs w:val="20"/>
        </w:rPr>
        <w:t>Obrázek 1.</w:t>
      </w:r>
    </w:p>
    <w:p w14:paraId="04349DC5" w14:textId="77777777" w:rsidR="00BE5EC8" w:rsidRPr="00C44341" w:rsidRDefault="00BE5EC8" w:rsidP="00BE5EC8">
      <w:pPr>
        <w:rPr>
          <w:rFonts w:ascii="Verdana" w:hAnsi="Verdana" w:cs="Verdana"/>
          <w:b/>
          <w:bCs/>
          <w:sz w:val="20"/>
          <w:szCs w:val="20"/>
        </w:rPr>
      </w:pPr>
      <w:r w:rsidRPr="00C44341">
        <w:rPr>
          <w:rFonts w:ascii="Verdana" w:hAnsi="Verdana" w:cs="Verdana"/>
          <w:bCs/>
          <w:sz w:val="20"/>
          <w:szCs w:val="20"/>
        </w:rPr>
        <w:t xml:space="preserve">Konceptuální diagram s klíčovými rozdíly mezi </w:t>
      </w:r>
      <w:proofErr w:type="spellStart"/>
      <w:r w:rsidRPr="00C44341">
        <w:rPr>
          <w:rFonts w:ascii="Verdana" w:hAnsi="Verdana" w:cs="Verdana"/>
          <w:bCs/>
          <w:sz w:val="20"/>
          <w:szCs w:val="20"/>
        </w:rPr>
        <w:t>kulturomikou</w:t>
      </w:r>
      <w:proofErr w:type="spellEnd"/>
      <w:r w:rsidRPr="00C44341">
        <w:rPr>
          <w:rFonts w:ascii="Verdana" w:hAnsi="Verdana" w:cs="Verdana"/>
          <w:bCs/>
          <w:sz w:val="20"/>
          <w:szCs w:val="20"/>
        </w:rPr>
        <w:t xml:space="preserve">, </w:t>
      </w:r>
      <w:proofErr w:type="spellStart"/>
      <w:r w:rsidRPr="00C44341">
        <w:rPr>
          <w:rFonts w:ascii="Verdana" w:hAnsi="Verdana" w:cs="Verdana"/>
          <w:bCs/>
          <w:sz w:val="20"/>
          <w:szCs w:val="20"/>
        </w:rPr>
        <w:t>iEkologií</w:t>
      </w:r>
      <w:proofErr w:type="spellEnd"/>
      <w:r w:rsidRPr="00C44341">
        <w:rPr>
          <w:rFonts w:ascii="Verdana" w:hAnsi="Verdana" w:cs="Verdana"/>
          <w:bCs/>
          <w:sz w:val="20"/>
          <w:szCs w:val="20"/>
        </w:rPr>
        <w:t xml:space="preserve"> a dalšími souvisejícími přístupy, jako jsou občanská věda (Citizen Science) a sociální průzkumy. Rozdíly jsou založeny na předmětu studia (interakce člověk-příroda nebo samotná příroda) a typu generování dat (pasivní nebo aktivní). Datové sady generované občanskou vědou, sociálními průzkumy a dalšími přístupy mohou také představovat zdroje dat pro </w:t>
      </w:r>
      <w:proofErr w:type="spellStart"/>
      <w:r w:rsidRPr="00C44341">
        <w:rPr>
          <w:rFonts w:ascii="Verdana" w:hAnsi="Verdana" w:cs="Verdana"/>
          <w:bCs/>
          <w:sz w:val="20"/>
          <w:szCs w:val="20"/>
        </w:rPr>
        <w:t>iEcologii</w:t>
      </w:r>
      <w:proofErr w:type="spellEnd"/>
      <w:r w:rsidRPr="00C44341">
        <w:rPr>
          <w:rFonts w:ascii="Verdana" w:hAnsi="Verdana" w:cs="Verdana"/>
          <w:bCs/>
          <w:sz w:val="20"/>
          <w:szCs w:val="20"/>
        </w:rPr>
        <w:t xml:space="preserve"> a </w:t>
      </w:r>
      <w:proofErr w:type="spellStart"/>
      <w:r w:rsidRPr="00C44341">
        <w:rPr>
          <w:rFonts w:ascii="Verdana" w:hAnsi="Verdana" w:cs="Verdana"/>
          <w:bCs/>
          <w:sz w:val="20"/>
          <w:szCs w:val="20"/>
        </w:rPr>
        <w:t>kulturomiku</w:t>
      </w:r>
      <w:proofErr w:type="spellEnd"/>
      <w:r w:rsidRPr="00C44341">
        <w:rPr>
          <w:rFonts w:ascii="Verdana" w:hAnsi="Verdana" w:cs="Verdana"/>
          <w:bCs/>
          <w:sz w:val="20"/>
          <w:szCs w:val="20"/>
        </w:rPr>
        <w:t xml:space="preserve">, jak je naznačeno šipkami. Výkresy ilustrují některé aplikace </w:t>
      </w:r>
      <w:proofErr w:type="spellStart"/>
      <w:r w:rsidRPr="00C44341">
        <w:rPr>
          <w:rFonts w:ascii="Verdana" w:hAnsi="Verdana" w:cs="Verdana"/>
          <w:bCs/>
          <w:sz w:val="20"/>
          <w:szCs w:val="20"/>
        </w:rPr>
        <w:t>kulturomiky</w:t>
      </w:r>
      <w:proofErr w:type="spellEnd"/>
      <w:r w:rsidRPr="00C44341">
        <w:rPr>
          <w:rFonts w:ascii="Verdana" w:hAnsi="Verdana" w:cs="Verdana"/>
          <w:bCs/>
          <w:sz w:val="20"/>
          <w:szCs w:val="20"/>
        </w:rPr>
        <w:t xml:space="preserve"> a </w:t>
      </w:r>
      <w:proofErr w:type="spellStart"/>
      <w:r w:rsidRPr="00C44341">
        <w:rPr>
          <w:rFonts w:ascii="Verdana" w:hAnsi="Verdana" w:cs="Verdana"/>
          <w:bCs/>
          <w:sz w:val="20"/>
          <w:szCs w:val="20"/>
        </w:rPr>
        <w:t>iEkologie</w:t>
      </w:r>
      <w:proofErr w:type="spellEnd"/>
      <w:r w:rsidRPr="00C44341">
        <w:rPr>
          <w:rFonts w:ascii="Verdana" w:hAnsi="Verdana" w:cs="Verdana"/>
          <w:bCs/>
          <w:sz w:val="20"/>
          <w:szCs w:val="20"/>
        </w:rPr>
        <w:t xml:space="preserve"> pro výzkum ve vodním prostředí: 1) řízení rybolovu; 2) posouzení sociálních dopadů; 3) detekce, mapování a monitorování ohrožených, vzácných a nepůvodních druhů; 4) stav ekosystému a antropogenní dopady; a 5) identifikace významných (vlajkových a </w:t>
      </w:r>
      <w:proofErr w:type="spellStart"/>
      <w:r w:rsidRPr="00C44341">
        <w:rPr>
          <w:rFonts w:ascii="Verdana" w:hAnsi="Verdana" w:cs="Verdana"/>
          <w:bCs/>
          <w:sz w:val="20"/>
          <w:szCs w:val="20"/>
        </w:rPr>
        <w:t>deštníkoých</w:t>
      </w:r>
      <w:proofErr w:type="spellEnd"/>
      <w:r w:rsidRPr="00C44341">
        <w:rPr>
          <w:rFonts w:ascii="Verdana" w:hAnsi="Verdana" w:cs="Verdana"/>
          <w:bCs/>
          <w:sz w:val="20"/>
          <w:szCs w:val="20"/>
        </w:rPr>
        <w:t>) druhů.</w:t>
      </w:r>
    </w:p>
    <w:p w14:paraId="719544BD" w14:textId="77777777" w:rsidR="00BE5EC8" w:rsidRPr="00C44341" w:rsidRDefault="00BE5EC8" w:rsidP="00BE5EC8">
      <w:pPr>
        <w:rPr>
          <w:rFonts w:ascii="Verdana" w:hAnsi="Verdana" w:cs="Verdana"/>
          <w:b/>
          <w:bCs/>
          <w:sz w:val="20"/>
          <w:szCs w:val="20"/>
        </w:rPr>
      </w:pPr>
    </w:p>
    <w:p w14:paraId="067AED04" w14:textId="77777777" w:rsidR="00BE5EC8" w:rsidRPr="00C44341" w:rsidRDefault="00BE5EC8" w:rsidP="00BE5EC8">
      <w:r w:rsidRPr="00C44341">
        <w:rPr>
          <w:rFonts w:ascii="Verdana" w:hAnsi="Verdana" w:cs="Verdana"/>
          <w:b/>
          <w:sz w:val="20"/>
          <w:szCs w:val="20"/>
        </w:rPr>
        <w:t>Obrázek 2.</w:t>
      </w:r>
      <w:r w:rsidRPr="00C44341">
        <w:rPr>
          <w:rFonts w:ascii="Verdana" w:hAnsi="Verdana" w:cs="Verdana"/>
          <w:sz w:val="20"/>
          <w:szCs w:val="20"/>
        </w:rPr>
        <w:t xml:space="preserve"> Sociální angažovanost mořských rekreačních rybářů a harpunářů zaměřená na zubatce obecného (</w:t>
      </w:r>
      <w:proofErr w:type="spellStart"/>
      <w:r w:rsidRPr="00C44341">
        <w:rPr>
          <w:rFonts w:ascii="Verdana" w:hAnsi="Verdana" w:cs="Verdana"/>
          <w:i/>
          <w:sz w:val="20"/>
          <w:szCs w:val="20"/>
        </w:rPr>
        <w:t>Dentex</w:t>
      </w:r>
      <w:proofErr w:type="spellEnd"/>
      <w:r w:rsidRPr="00C44341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C44341">
        <w:rPr>
          <w:rFonts w:ascii="Verdana" w:hAnsi="Verdana" w:cs="Verdana"/>
          <w:i/>
          <w:sz w:val="20"/>
          <w:szCs w:val="20"/>
        </w:rPr>
        <w:t>dentex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), ikonický druh pro středomořský rybolov, na základě videí zveřejněných na </w:t>
      </w:r>
      <w:proofErr w:type="spellStart"/>
      <w:r w:rsidRPr="00C44341">
        <w:rPr>
          <w:rFonts w:ascii="Verdana" w:hAnsi="Verdana" w:cs="Verdana"/>
          <w:sz w:val="20"/>
          <w:szCs w:val="20"/>
        </w:rPr>
        <w:t>YouTube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[</w:t>
      </w:r>
      <w:proofErr w:type="spellStart"/>
      <w:r w:rsidRPr="00C44341">
        <w:rPr>
          <w:rFonts w:ascii="Verdana" w:hAnsi="Verdana" w:cs="Verdana"/>
          <w:sz w:val="20"/>
          <w:szCs w:val="20"/>
        </w:rPr>
        <w:t>Sbragaglia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et al. 2019. ICES J </w:t>
      </w:r>
      <w:proofErr w:type="spellStart"/>
      <w:r w:rsidRPr="00C44341">
        <w:rPr>
          <w:rFonts w:ascii="Verdana" w:hAnsi="Verdana" w:cs="Verdana"/>
          <w:sz w:val="20"/>
          <w:szCs w:val="20"/>
        </w:rPr>
        <w:t>Mar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44341">
        <w:rPr>
          <w:rFonts w:ascii="Verdana" w:hAnsi="Verdana" w:cs="Verdana"/>
          <w:sz w:val="20"/>
          <w:szCs w:val="20"/>
        </w:rPr>
        <w:t>Sci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fsz100] (foto: David </w:t>
      </w:r>
      <w:proofErr w:type="spellStart"/>
      <w:r w:rsidRPr="00C44341">
        <w:rPr>
          <w:rFonts w:ascii="Verdana" w:hAnsi="Verdana" w:cs="Verdana"/>
          <w:sz w:val="20"/>
          <w:szCs w:val="20"/>
        </w:rPr>
        <w:t>Mandos</w:t>
      </w:r>
      <w:proofErr w:type="spellEnd"/>
      <w:r w:rsidRPr="00C44341">
        <w:rPr>
          <w:rFonts w:ascii="Verdana" w:hAnsi="Verdana" w:cs="Verdana"/>
          <w:sz w:val="20"/>
          <w:szCs w:val="20"/>
        </w:rPr>
        <w:t>).</w:t>
      </w:r>
    </w:p>
    <w:p w14:paraId="34E36ABA" w14:textId="77777777" w:rsidR="00BE5EC8" w:rsidRPr="00C44341" w:rsidRDefault="00BE5EC8" w:rsidP="00BE5EC8"/>
    <w:p w14:paraId="138224DC" w14:textId="77777777" w:rsidR="00BE5EC8" w:rsidRPr="00C44341" w:rsidRDefault="00BE5EC8" w:rsidP="00BE5EC8">
      <w:r w:rsidRPr="00C44341">
        <w:rPr>
          <w:rFonts w:ascii="Verdana" w:hAnsi="Verdana" w:cs="Verdana"/>
          <w:b/>
          <w:sz w:val="20"/>
          <w:szCs w:val="20"/>
        </w:rPr>
        <w:t>Obrázek 3.</w:t>
      </w:r>
      <w:r w:rsidRPr="00C44341">
        <w:rPr>
          <w:rFonts w:ascii="Verdana" w:hAnsi="Verdana" w:cs="Verdana"/>
          <w:sz w:val="20"/>
          <w:szCs w:val="20"/>
        </w:rPr>
        <w:t xml:space="preserve"> Potenciální stěžejní druhy ve vodním prostředí identifikované na základě jejich popularity (relativní frekvence vyhledávání na internetu); prezentovány jsou nejlépe hodnocené mořské druhy (kosatka dravá, </w:t>
      </w:r>
      <w:proofErr w:type="spellStart"/>
      <w:r w:rsidRPr="00C44341">
        <w:rPr>
          <w:rFonts w:ascii="Verdana" w:hAnsi="Verdana" w:cs="Verdana"/>
          <w:i/>
          <w:sz w:val="20"/>
          <w:szCs w:val="20"/>
        </w:rPr>
        <w:t>Orcinus</w:t>
      </w:r>
      <w:proofErr w:type="spellEnd"/>
      <w:r w:rsidRPr="00C44341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C44341">
        <w:rPr>
          <w:rFonts w:ascii="Verdana" w:hAnsi="Verdana" w:cs="Verdana"/>
          <w:i/>
          <w:sz w:val="20"/>
          <w:szCs w:val="20"/>
        </w:rPr>
        <w:t>orca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a kladivoun velký, </w:t>
      </w:r>
      <w:proofErr w:type="spellStart"/>
      <w:r w:rsidRPr="00C44341">
        <w:rPr>
          <w:rFonts w:ascii="Verdana" w:hAnsi="Verdana" w:cs="Verdana"/>
          <w:i/>
          <w:sz w:val="20"/>
          <w:szCs w:val="20"/>
        </w:rPr>
        <w:t>Sphyrna</w:t>
      </w:r>
      <w:proofErr w:type="spellEnd"/>
      <w:r w:rsidRPr="00C44341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C44341">
        <w:rPr>
          <w:rFonts w:ascii="Verdana" w:hAnsi="Verdana" w:cs="Verdana"/>
          <w:i/>
          <w:sz w:val="20"/>
          <w:szCs w:val="20"/>
        </w:rPr>
        <w:t>mokarran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) a sladkovodní druhy (hroch obojživelný, </w:t>
      </w:r>
      <w:proofErr w:type="spellStart"/>
      <w:r w:rsidRPr="00C44341">
        <w:rPr>
          <w:rFonts w:ascii="Verdana" w:hAnsi="Verdana" w:cs="Verdana"/>
          <w:sz w:val="20"/>
          <w:szCs w:val="20"/>
        </w:rPr>
        <w:t>Hippopotamus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44341">
        <w:rPr>
          <w:rFonts w:ascii="Verdana" w:hAnsi="Verdana" w:cs="Verdana"/>
          <w:sz w:val="20"/>
          <w:szCs w:val="20"/>
        </w:rPr>
        <w:t>amphibius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a ptakopysk podivný, </w:t>
      </w:r>
      <w:proofErr w:type="spellStart"/>
      <w:r w:rsidRPr="00C44341">
        <w:rPr>
          <w:rFonts w:ascii="Verdana" w:hAnsi="Verdana" w:cs="Verdana"/>
          <w:i/>
          <w:sz w:val="20"/>
          <w:szCs w:val="20"/>
        </w:rPr>
        <w:t>Ornithorhynchus</w:t>
      </w:r>
      <w:proofErr w:type="spellEnd"/>
      <w:r w:rsidRPr="00C44341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C44341">
        <w:rPr>
          <w:rFonts w:ascii="Verdana" w:hAnsi="Verdana" w:cs="Verdana"/>
          <w:i/>
          <w:sz w:val="20"/>
          <w:szCs w:val="20"/>
        </w:rPr>
        <w:t>anatinus</w:t>
      </w:r>
      <w:proofErr w:type="spellEnd"/>
      <w:r w:rsidRPr="00C44341">
        <w:rPr>
          <w:rFonts w:ascii="Verdana" w:hAnsi="Verdana" w:cs="Verdana"/>
          <w:sz w:val="20"/>
          <w:szCs w:val="20"/>
        </w:rPr>
        <w:t>) [</w:t>
      </w:r>
      <w:proofErr w:type="spellStart"/>
      <w:r w:rsidRPr="00C44341">
        <w:rPr>
          <w:rFonts w:ascii="Verdana" w:hAnsi="Verdana" w:cs="Verdana"/>
          <w:sz w:val="20"/>
          <w:szCs w:val="20"/>
        </w:rPr>
        <w:t>Davies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et al. 2018. PLOS </w:t>
      </w:r>
      <w:proofErr w:type="spellStart"/>
      <w:r w:rsidRPr="00C44341">
        <w:rPr>
          <w:rFonts w:ascii="Verdana" w:hAnsi="Verdana" w:cs="Verdana"/>
          <w:sz w:val="20"/>
          <w:szCs w:val="20"/>
        </w:rPr>
        <w:t>One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13: e0203694]. Přiřazení obrázků najdete v článku.</w:t>
      </w:r>
    </w:p>
    <w:p w14:paraId="02CCC3BF" w14:textId="77777777" w:rsidR="00BE5EC8" w:rsidRPr="00C44341" w:rsidRDefault="00BE5EC8" w:rsidP="00BE5EC8"/>
    <w:p w14:paraId="047E363B" w14:textId="77777777" w:rsidR="00BE5EC8" w:rsidRPr="00C44341" w:rsidRDefault="00BE5EC8" w:rsidP="00BE5EC8">
      <w:r w:rsidRPr="00C44341">
        <w:rPr>
          <w:rFonts w:ascii="Verdana" w:hAnsi="Verdana" w:cs="Verdana"/>
          <w:b/>
          <w:sz w:val="20"/>
          <w:szCs w:val="20"/>
        </w:rPr>
        <w:t>Obrázek 4.</w:t>
      </w:r>
      <w:r w:rsidRPr="00C44341">
        <w:rPr>
          <w:rFonts w:ascii="Verdana" w:hAnsi="Verdana" w:cs="Verdana"/>
          <w:sz w:val="20"/>
          <w:szCs w:val="20"/>
        </w:rPr>
        <w:t xml:space="preserve"> Mapování </w:t>
      </w:r>
      <w:proofErr w:type="spellStart"/>
      <w:r w:rsidRPr="00C44341">
        <w:rPr>
          <w:rFonts w:ascii="Verdana" w:hAnsi="Verdana" w:cs="Verdana"/>
          <w:sz w:val="20"/>
          <w:szCs w:val="20"/>
        </w:rPr>
        <w:t>hotspotů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kulturních ekosystémových služeb v chráněné mořské oblasti na základě fotografií ze sociálních médií [</w:t>
      </w:r>
      <w:proofErr w:type="spellStart"/>
      <w:r w:rsidRPr="00C44341">
        <w:rPr>
          <w:rFonts w:ascii="Verdana" w:hAnsi="Verdana" w:cs="Verdana"/>
          <w:sz w:val="20"/>
          <w:szCs w:val="20"/>
        </w:rPr>
        <w:t>Retka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et al. 2019. </w:t>
      </w:r>
      <w:proofErr w:type="spellStart"/>
      <w:r w:rsidRPr="00C44341">
        <w:rPr>
          <w:rFonts w:ascii="Verdana" w:hAnsi="Verdana" w:cs="Verdana"/>
          <w:sz w:val="20"/>
          <w:szCs w:val="20"/>
        </w:rPr>
        <w:t>Ocean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Coast </w:t>
      </w:r>
      <w:proofErr w:type="spellStart"/>
      <w:r w:rsidRPr="00C44341">
        <w:rPr>
          <w:rFonts w:ascii="Verdana" w:hAnsi="Verdana" w:cs="Verdana"/>
          <w:sz w:val="20"/>
          <w:szCs w:val="20"/>
        </w:rPr>
        <w:t>Manage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176: 40-48] (foto: </w:t>
      </w:r>
      <w:proofErr w:type="spellStart"/>
      <w:r w:rsidRPr="00C44341">
        <w:rPr>
          <w:rFonts w:ascii="Verdana" w:hAnsi="Verdana" w:cs="Verdana"/>
          <w:sz w:val="20"/>
          <w:szCs w:val="20"/>
        </w:rPr>
        <w:t>Jobosco</w:t>
      </w:r>
      <w:proofErr w:type="spellEnd"/>
      <w:r w:rsidRPr="00C44341">
        <w:rPr>
          <w:rFonts w:ascii="Verdana" w:hAnsi="Verdana" w:cs="Verdana"/>
          <w:sz w:val="20"/>
          <w:szCs w:val="20"/>
        </w:rPr>
        <w:t>).</w:t>
      </w:r>
    </w:p>
    <w:p w14:paraId="78F31F9E" w14:textId="77777777" w:rsidR="00BE5EC8" w:rsidRPr="00C44341" w:rsidRDefault="00BE5EC8" w:rsidP="00BE5EC8"/>
    <w:p w14:paraId="2210EB59" w14:textId="77777777" w:rsidR="00BE5EC8" w:rsidRPr="00C44341" w:rsidRDefault="00BE5EC8" w:rsidP="00BE5EC8">
      <w:r w:rsidRPr="00C44341">
        <w:rPr>
          <w:rFonts w:ascii="Verdana" w:hAnsi="Verdana" w:cs="Verdana"/>
          <w:b/>
          <w:sz w:val="20"/>
          <w:szCs w:val="20"/>
        </w:rPr>
        <w:t>Obrázek 5.</w:t>
      </w:r>
      <w:r w:rsidRPr="00C44341">
        <w:rPr>
          <w:rFonts w:ascii="Verdana" w:hAnsi="Verdana" w:cs="Verdana"/>
          <w:sz w:val="20"/>
          <w:szCs w:val="20"/>
        </w:rPr>
        <w:t xml:space="preserve"> Konceptuální mapa vnímání krajiny, založená na statistických vztazích mezi aktivitami, hodnotami a rysy kódovanými z krajinných obrázků a titulků na </w:t>
      </w:r>
      <w:proofErr w:type="spellStart"/>
      <w:r w:rsidRPr="00C44341">
        <w:rPr>
          <w:rFonts w:ascii="Verdana" w:hAnsi="Verdana" w:cs="Verdana"/>
          <w:sz w:val="20"/>
          <w:szCs w:val="20"/>
        </w:rPr>
        <w:t>Instagramu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, z navrhované oblasti části vodního toku nyní schválené přehrady </w:t>
      </w:r>
      <w:proofErr w:type="spellStart"/>
      <w:r w:rsidRPr="00C44341">
        <w:rPr>
          <w:rFonts w:ascii="Verdana" w:hAnsi="Verdana" w:cs="Verdana"/>
          <w:sz w:val="20"/>
          <w:szCs w:val="20"/>
        </w:rPr>
        <w:t>Site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C, </w:t>
      </w:r>
      <w:proofErr w:type="spellStart"/>
      <w:r w:rsidRPr="00C44341">
        <w:rPr>
          <w:rFonts w:ascii="Verdana" w:hAnsi="Verdana" w:cs="Verdana"/>
          <w:sz w:val="20"/>
          <w:szCs w:val="20"/>
        </w:rPr>
        <w:t>Peace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River, </w:t>
      </w:r>
      <w:proofErr w:type="spellStart"/>
      <w:r w:rsidRPr="00C44341">
        <w:rPr>
          <w:rFonts w:ascii="Verdana" w:hAnsi="Verdana" w:cs="Verdana"/>
          <w:sz w:val="20"/>
          <w:szCs w:val="20"/>
        </w:rPr>
        <w:t>British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Columbia, Kanada </w:t>
      </w:r>
      <w:proofErr w:type="gramStart"/>
      <w:r w:rsidRPr="00C44341">
        <w:rPr>
          <w:rFonts w:ascii="Verdana" w:hAnsi="Verdana" w:cs="Verdana"/>
          <w:sz w:val="20"/>
          <w:szCs w:val="20"/>
        </w:rPr>
        <w:t xml:space="preserve">[ </w:t>
      </w:r>
      <w:proofErr w:type="spellStart"/>
      <w:r w:rsidRPr="00C44341">
        <w:rPr>
          <w:rFonts w:ascii="Verdana" w:hAnsi="Verdana" w:cs="Verdana"/>
          <w:sz w:val="20"/>
          <w:szCs w:val="20"/>
        </w:rPr>
        <w:t>Chen</w:t>
      </w:r>
      <w:proofErr w:type="spellEnd"/>
      <w:proofErr w:type="gramEnd"/>
      <w:r w:rsidRPr="00C44341">
        <w:rPr>
          <w:rFonts w:ascii="Verdana" w:hAnsi="Verdana" w:cs="Verdana"/>
          <w:sz w:val="20"/>
          <w:szCs w:val="20"/>
        </w:rPr>
        <w:t xml:space="preserve"> a kol. 2019. </w:t>
      </w:r>
      <w:proofErr w:type="spellStart"/>
      <w:r w:rsidRPr="00C44341">
        <w:rPr>
          <w:rFonts w:ascii="Verdana" w:hAnsi="Verdana" w:cs="Verdana"/>
          <w:sz w:val="20"/>
          <w:szCs w:val="20"/>
        </w:rPr>
        <w:t>Soc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C44341">
        <w:rPr>
          <w:rFonts w:ascii="Verdana" w:hAnsi="Verdana" w:cs="Verdana"/>
          <w:sz w:val="20"/>
          <w:szCs w:val="20"/>
        </w:rPr>
        <w:t>Nat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Res </w:t>
      </w:r>
      <w:proofErr w:type="spellStart"/>
      <w:r w:rsidRPr="00C44341">
        <w:rPr>
          <w:rFonts w:ascii="Verdana" w:hAnsi="Verdana" w:cs="Verdana"/>
          <w:sz w:val="20"/>
          <w:szCs w:val="20"/>
        </w:rPr>
        <w:t>Res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32: 1114-1122]; </w:t>
      </w:r>
      <w:proofErr w:type="gramStart"/>
      <w:r w:rsidRPr="00C44341">
        <w:rPr>
          <w:rFonts w:ascii="Verdana" w:hAnsi="Verdana" w:cs="Verdana"/>
          <w:sz w:val="20"/>
          <w:szCs w:val="20"/>
        </w:rPr>
        <w:t>níže - satelitní</w:t>
      </w:r>
      <w:proofErr w:type="gramEnd"/>
      <w:r w:rsidRPr="00C44341">
        <w:rPr>
          <w:rFonts w:ascii="Verdana" w:hAnsi="Verdana" w:cs="Verdana"/>
          <w:sz w:val="20"/>
          <w:szCs w:val="20"/>
        </w:rPr>
        <w:t xml:space="preserve"> snímky lokality přehrady </w:t>
      </w:r>
      <w:proofErr w:type="spellStart"/>
      <w:r w:rsidRPr="00C44341">
        <w:rPr>
          <w:rFonts w:ascii="Verdana" w:hAnsi="Verdana" w:cs="Verdana"/>
          <w:sz w:val="20"/>
          <w:szCs w:val="20"/>
        </w:rPr>
        <w:t>Site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C, jižně od </w:t>
      </w:r>
      <w:proofErr w:type="spellStart"/>
      <w:r w:rsidRPr="00C44341">
        <w:rPr>
          <w:rFonts w:ascii="Verdana" w:hAnsi="Verdana" w:cs="Verdana"/>
          <w:sz w:val="20"/>
          <w:szCs w:val="20"/>
        </w:rPr>
        <w:t>Fort</w:t>
      </w:r>
      <w:proofErr w:type="spellEnd"/>
      <w:r w:rsidRPr="00C44341">
        <w:rPr>
          <w:rFonts w:ascii="Verdana" w:hAnsi="Verdana" w:cs="Verdana"/>
          <w:sz w:val="20"/>
          <w:szCs w:val="20"/>
        </w:rPr>
        <w:t xml:space="preserve"> St. John, před a během výstavby přehrady (v letech 2012 a 2019).</w:t>
      </w:r>
    </w:p>
    <w:p w14:paraId="7E2182BB" w14:textId="77777777" w:rsidR="00BE5EC8" w:rsidRPr="00C44341" w:rsidRDefault="00BE5EC8" w:rsidP="00BE5EC8"/>
    <w:p w14:paraId="3838959F" w14:textId="77777777" w:rsidR="00186509" w:rsidRPr="00376133" w:rsidRDefault="00186509" w:rsidP="00186509">
      <w:pPr>
        <w:spacing w:after="0" w:line="240" w:lineRule="auto"/>
        <w:jc w:val="both"/>
        <w:rPr>
          <w:rFonts w:cstheme="minorHAnsi"/>
        </w:rPr>
      </w:pPr>
    </w:p>
    <w:p w14:paraId="3F6DCBC0" w14:textId="77777777" w:rsidR="004A25D3" w:rsidRDefault="004A25D3" w:rsidP="004A25D3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asciiTheme="minorHAnsi" w:hAnsiTheme="minorHAnsi" w:cstheme="minorHAnsi"/>
        </w:rPr>
        <w:lastRenderedPageBreak/>
        <w:t>--------------------------------------------------------------------------------------------------------------------------------------</w:t>
      </w:r>
      <w:r w:rsidR="00D010DE">
        <w:rPr>
          <w:rFonts w:cs="Calibri"/>
          <w:b/>
          <w:lang w:eastAsia="ar-SA"/>
        </w:rPr>
        <w:t>Česká zemědělská univerzita v</w:t>
      </w:r>
      <w:r>
        <w:rPr>
          <w:rFonts w:cs="Calibri"/>
          <w:b/>
          <w:lang w:eastAsia="ar-SA"/>
        </w:rPr>
        <w:t> </w:t>
      </w:r>
      <w:r w:rsidR="00D010DE">
        <w:rPr>
          <w:rFonts w:cs="Calibri"/>
          <w:b/>
          <w:lang w:eastAsia="ar-SA"/>
        </w:rPr>
        <w:t>Praz</w:t>
      </w:r>
      <w:r>
        <w:rPr>
          <w:rFonts w:cs="Calibri"/>
          <w:b/>
          <w:lang w:eastAsia="ar-SA"/>
        </w:rPr>
        <w:t xml:space="preserve">e </w:t>
      </w:r>
    </w:p>
    <w:p w14:paraId="51C53FFE" w14:textId="116C5C18" w:rsidR="00D010DE" w:rsidRPr="004A25D3" w:rsidRDefault="00D010DE" w:rsidP="004A25D3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</w:t>
      </w:r>
      <w:r w:rsidR="00330729">
        <w:rPr>
          <w:sz w:val="20"/>
          <w:szCs w:val="20"/>
          <w:lang w:eastAsia="ar-SA"/>
        </w:rPr>
        <w:t>. V roce 2019 se ČZU se stala 31</w:t>
      </w:r>
      <w:r>
        <w:rPr>
          <w:sz w:val="20"/>
          <w:szCs w:val="20"/>
          <w:lang w:eastAsia="ar-SA"/>
        </w:rPr>
        <w:t xml:space="preserve">. nejekologičtější univerzitou na světě díky umístění v žebříčku UI Green </w:t>
      </w:r>
      <w:proofErr w:type="spellStart"/>
      <w:r>
        <w:rPr>
          <w:sz w:val="20"/>
          <w:szCs w:val="20"/>
          <w:lang w:eastAsia="ar-SA"/>
        </w:rPr>
        <w:t>Metric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Rankings</w:t>
      </w:r>
      <w:proofErr w:type="spellEnd"/>
      <w:r>
        <w:rPr>
          <w:sz w:val="20"/>
          <w:szCs w:val="20"/>
          <w:lang w:eastAsia="ar-SA"/>
        </w:rPr>
        <w:t xml:space="preserve">. V žebříčku </w:t>
      </w:r>
      <w:proofErr w:type="spellStart"/>
      <w:r>
        <w:rPr>
          <w:sz w:val="20"/>
          <w:szCs w:val="20"/>
          <w:lang w:eastAsia="ar-SA"/>
        </w:rPr>
        <w:t>Times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Higher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Education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</w:t>
      </w:r>
      <w:proofErr w:type="spellEnd"/>
      <w:r>
        <w:rPr>
          <w:sz w:val="20"/>
          <w:szCs w:val="20"/>
          <w:lang w:eastAsia="ar-SA"/>
        </w:rPr>
        <w:t xml:space="preserve"> se v roce 201</w:t>
      </w:r>
      <w:r w:rsidR="00090BDB">
        <w:rPr>
          <w:sz w:val="20"/>
          <w:szCs w:val="20"/>
          <w:lang w:eastAsia="ar-SA"/>
        </w:rPr>
        <w:t>9</w:t>
      </w:r>
      <w:r>
        <w:rPr>
          <w:sz w:val="20"/>
          <w:szCs w:val="20"/>
          <w:lang w:eastAsia="ar-SA"/>
        </w:rPr>
        <w:t xml:space="preserve"> umístila na 801.–</w:t>
      </w:r>
      <w:r w:rsidR="00090BDB">
        <w:rPr>
          <w:sz w:val="20"/>
          <w:szCs w:val="20"/>
          <w:lang w:eastAsia="ar-SA"/>
        </w:rPr>
        <w:t xml:space="preserve"> 9</w:t>
      </w:r>
      <w:r>
        <w:rPr>
          <w:sz w:val="20"/>
          <w:szCs w:val="20"/>
          <w:lang w:eastAsia="ar-SA"/>
        </w:rPr>
        <w:t>00. místě na světě a na 4. místě ze 14 hodnocených českých univerzit.</w:t>
      </w:r>
    </w:p>
    <w:p w14:paraId="5F9C63FB" w14:textId="77777777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619103F3" w14:textId="39D12121" w:rsidR="00D010DE" w:rsidRDefault="00567DEF" w:rsidP="00D010D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13" w:history="1">
        <w:r w:rsidRPr="00BF4F71">
          <w:rPr>
            <w:rStyle w:val="Hypertextovodkaz"/>
            <w:sz w:val="20"/>
            <w:szCs w:val="20"/>
          </w:rPr>
          <w:t>mrackovak@rektorat.czu.cz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  <w:r>
        <w:rPr>
          <w:rStyle w:val="Hypertextovodkaz"/>
          <w:sz w:val="20"/>
          <w:szCs w:val="20"/>
        </w:rPr>
        <w:br/>
      </w:r>
      <w:r w:rsidR="00D010DE">
        <w:rPr>
          <w:rStyle w:val="Hypertextovodkaz"/>
          <w:sz w:val="20"/>
          <w:szCs w:val="20"/>
        </w:rPr>
        <w:br/>
      </w:r>
      <w:bookmarkEnd w:id="0"/>
    </w:p>
    <w:sectPr w:rsidR="00D010DE" w:rsidSect="00426436">
      <w:headerReference w:type="default" r:id="rId14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3349B" w14:textId="77777777" w:rsidR="00F26215" w:rsidRDefault="00F26215">
      <w:pPr>
        <w:spacing w:after="0" w:line="240" w:lineRule="auto"/>
      </w:pPr>
      <w:r>
        <w:separator/>
      </w:r>
    </w:p>
  </w:endnote>
  <w:endnote w:type="continuationSeparator" w:id="0">
    <w:p w14:paraId="216236F4" w14:textId="77777777" w:rsidR="00F26215" w:rsidRDefault="00F2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8329" w14:textId="77777777" w:rsidR="00F26215" w:rsidRDefault="00F26215">
      <w:pPr>
        <w:spacing w:after="0" w:line="240" w:lineRule="auto"/>
      </w:pPr>
      <w:r>
        <w:separator/>
      </w:r>
    </w:p>
  </w:footnote>
  <w:footnote w:type="continuationSeparator" w:id="0">
    <w:p w14:paraId="6F54B834" w14:textId="77777777" w:rsidR="00F26215" w:rsidRDefault="00F2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2FE97C5E" w:rsidR="00BC793D" w:rsidRDefault="00BE5EC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2B54FBC4" w:rsidR="00BC793D" w:rsidRDefault="00D010D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AE681BE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BE5EC8">
    <w:pPr>
      <w:pStyle w:val="Zhlav"/>
      <w:rPr>
        <w:rFonts w:ascii="Calibri" w:hAnsi="Calibri"/>
        <w:i/>
      </w:rPr>
    </w:pPr>
  </w:p>
  <w:p w14:paraId="41B8EECE" w14:textId="63A3AFF5" w:rsidR="00BC793D" w:rsidRPr="006272A6" w:rsidRDefault="00BE5EC8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sTQxMDGwMDAzNzJU0lEKTi0uzszPAykwrgUAHaimYywAAAA="/>
  </w:docVars>
  <w:rsids>
    <w:rsidRoot w:val="00A4280F"/>
    <w:rsid w:val="00003BA4"/>
    <w:rsid w:val="0005690C"/>
    <w:rsid w:val="00071F52"/>
    <w:rsid w:val="00084D93"/>
    <w:rsid w:val="00090BDB"/>
    <w:rsid w:val="000A4ED4"/>
    <w:rsid w:val="000A6E81"/>
    <w:rsid w:val="000A73EA"/>
    <w:rsid w:val="000D61EC"/>
    <w:rsid w:val="000F5F6D"/>
    <w:rsid w:val="00163130"/>
    <w:rsid w:val="001834E6"/>
    <w:rsid w:val="00183A61"/>
    <w:rsid w:val="00184629"/>
    <w:rsid w:val="00186509"/>
    <w:rsid w:val="001C3E5D"/>
    <w:rsid w:val="001E5F0D"/>
    <w:rsid w:val="001F7DC9"/>
    <w:rsid w:val="002332AE"/>
    <w:rsid w:val="002510D8"/>
    <w:rsid w:val="00254D4B"/>
    <w:rsid w:val="00274AFC"/>
    <w:rsid w:val="002837D3"/>
    <w:rsid w:val="00296CFC"/>
    <w:rsid w:val="002A61F1"/>
    <w:rsid w:val="002F52DE"/>
    <w:rsid w:val="00305265"/>
    <w:rsid w:val="00307EEC"/>
    <w:rsid w:val="00310FD9"/>
    <w:rsid w:val="00311AF0"/>
    <w:rsid w:val="00330729"/>
    <w:rsid w:val="0036078E"/>
    <w:rsid w:val="00372429"/>
    <w:rsid w:val="0037558C"/>
    <w:rsid w:val="003B5D3E"/>
    <w:rsid w:val="003B5EED"/>
    <w:rsid w:val="003C4F42"/>
    <w:rsid w:val="003C5580"/>
    <w:rsid w:val="003F2301"/>
    <w:rsid w:val="003F576E"/>
    <w:rsid w:val="00400E5D"/>
    <w:rsid w:val="004058A0"/>
    <w:rsid w:val="004229B5"/>
    <w:rsid w:val="004337CD"/>
    <w:rsid w:val="00437C4B"/>
    <w:rsid w:val="00466B42"/>
    <w:rsid w:val="00471971"/>
    <w:rsid w:val="00497521"/>
    <w:rsid w:val="004A25D3"/>
    <w:rsid w:val="004A56D0"/>
    <w:rsid w:val="004C0EED"/>
    <w:rsid w:val="004D7905"/>
    <w:rsid w:val="00522FC6"/>
    <w:rsid w:val="00527E5F"/>
    <w:rsid w:val="00535E4A"/>
    <w:rsid w:val="00537EEA"/>
    <w:rsid w:val="00543822"/>
    <w:rsid w:val="005524D5"/>
    <w:rsid w:val="00555D85"/>
    <w:rsid w:val="00556436"/>
    <w:rsid w:val="005671DB"/>
    <w:rsid w:val="00567DEF"/>
    <w:rsid w:val="00577B0A"/>
    <w:rsid w:val="005D72B5"/>
    <w:rsid w:val="00645F41"/>
    <w:rsid w:val="00664580"/>
    <w:rsid w:val="00683358"/>
    <w:rsid w:val="006A0EDC"/>
    <w:rsid w:val="006A1E5F"/>
    <w:rsid w:val="006A7030"/>
    <w:rsid w:val="006B04DC"/>
    <w:rsid w:val="006E5CD3"/>
    <w:rsid w:val="006F3B4B"/>
    <w:rsid w:val="00716A60"/>
    <w:rsid w:val="00727FFC"/>
    <w:rsid w:val="00733E6B"/>
    <w:rsid w:val="00756F47"/>
    <w:rsid w:val="00792A33"/>
    <w:rsid w:val="007A4C47"/>
    <w:rsid w:val="007B748C"/>
    <w:rsid w:val="007D5F5C"/>
    <w:rsid w:val="00807B28"/>
    <w:rsid w:val="00827687"/>
    <w:rsid w:val="0083443C"/>
    <w:rsid w:val="00835068"/>
    <w:rsid w:val="00837ED8"/>
    <w:rsid w:val="0084196A"/>
    <w:rsid w:val="008539B8"/>
    <w:rsid w:val="00853C72"/>
    <w:rsid w:val="00854FD7"/>
    <w:rsid w:val="00870B97"/>
    <w:rsid w:val="008C0060"/>
    <w:rsid w:val="008D76D6"/>
    <w:rsid w:val="008F01BA"/>
    <w:rsid w:val="009068F4"/>
    <w:rsid w:val="00920B17"/>
    <w:rsid w:val="00936A52"/>
    <w:rsid w:val="009535DB"/>
    <w:rsid w:val="00965E58"/>
    <w:rsid w:val="00971060"/>
    <w:rsid w:val="00981DCC"/>
    <w:rsid w:val="00983520"/>
    <w:rsid w:val="0098715B"/>
    <w:rsid w:val="009E3B91"/>
    <w:rsid w:val="00A020B8"/>
    <w:rsid w:val="00A1298C"/>
    <w:rsid w:val="00A22700"/>
    <w:rsid w:val="00A26737"/>
    <w:rsid w:val="00A26EF1"/>
    <w:rsid w:val="00A4280F"/>
    <w:rsid w:val="00A50DDB"/>
    <w:rsid w:val="00A52BF2"/>
    <w:rsid w:val="00A5368C"/>
    <w:rsid w:val="00A70CBF"/>
    <w:rsid w:val="00A81D0C"/>
    <w:rsid w:val="00AA3C61"/>
    <w:rsid w:val="00AB0564"/>
    <w:rsid w:val="00AC7308"/>
    <w:rsid w:val="00B00976"/>
    <w:rsid w:val="00B05B0B"/>
    <w:rsid w:val="00B256BD"/>
    <w:rsid w:val="00B31897"/>
    <w:rsid w:val="00B349F3"/>
    <w:rsid w:val="00B506D9"/>
    <w:rsid w:val="00B51A41"/>
    <w:rsid w:val="00B80388"/>
    <w:rsid w:val="00B81A2E"/>
    <w:rsid w:val="00B908EF"/>
    <w:rsid w:val="00B924B0"/>
    <w:rsid w:val="00B949C7"/>
    <w:rsid w:val="00BA7C9E"/>
    <w:rsid w:val="00BC700F"/>
    <w:rsid w:val="00BD032C"/>
    <w:rsid w:val="00BE5EC8"/>
    <w:rsid w:val="00BE7C0F"/>
    <w:rsid w:val="00BF09AB"/>
    <w:rsid w:val="00BF6D22"/>
    <w:rsid w:val="00C04544"/>
    <w:rsid w:val="00C9275A"/>
    <w:rsid w:val="00C94037"/>
    <w:rsid w:val="00CA72A2"/>
    <w:rsid w:val="00CE02BF"/>
    <w:rsid w:val="00CF3273"/>
    <w:rsid w:val="00D010DE"/>
    <w:rsid w:val="00D01CBD"/>
    <w:rsid w:val="00D03017"/>
    <w:rsid w:val="00D33984"/>
    <w:rsid w:val="00D46224"/>
    <w:rsid w:val="00D66956"/>
    <w:rsid w:val="00D850F4"/>
    <w:rsid w:val="00D87CC0"/>
    <w:rsid w:val="00DB4FCF"/>
    <w:rsid w:val="00DD2193"/>
    <w:rsid w:val="00DE20EE"/>
    <w:rsid w:val="00DF154A"/>
    <w:rsid w:val="00E2753F"/>
    <w:rsid w:val="00E31C19"/>
    <w:rsid w:val="00E47EF2"/>
    <w:rsid w:val="00E57454"/>
    <w:rsid w:val="00E85E49"/>
    <w:rsid w:val="00EA1833"/>
    <w:rsid w:val="00EB1F16"/>
    <w:rsid w:val="00EC08BF"/>
    <w:rsid w:val="00EC52E5"/>
    <w:rsid w:val="00ED3477"/>
    <w:rsid w:val="00ED47E9"/>
    <w:rsid w:val="00EE4E25"/>
    <w:rsid w:val="00F027FF"/>
    <w:rsid w:val="00F16FE0"/>
    <w:rsid w:val="00F2130E"/>
    <w:rsid w:val="00F26215"/>
    <w:rsid w:val="00F27FCF"/>
    <w:rsid w:val="00F6289A"/>
    <w:rsid w:val="00F84580"/>
    <w:rsid w:val="00F90A1E"/>
    <w:rsid w:val="00FA5B2A"/>
    <w:rsid w:val="00FB7518"/>
    <w:rsid w:val="00FC233F"/>
    <w:rsid w:val="00FD0591"/>
    <w:rsid w:val="00FD7514"/>
    <w:rsid w:val="00FE3A73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924B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A6E81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E5EC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BE5EC8"/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rackovak@rektorat.czu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journals.plos.org/plosbiology/article?id=10.1371/journal.pbio.pbio.300093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-ecology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ervationculturomics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journals.plos.org/plosbiology/article?id=10.1371/journal.pbio.pbio.300093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B1C03-4808-488A-B831-06924C547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6AAFB-A494-4F4B-851B-13CEBFEF2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AF60D-D47D-463A-B8F9-FB513DD7305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a4647f-a224-445a-b14b-39d0c1e720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2</cp:revision>
  <cp:lastPrinted>2020-10-07T15:11:00Z</cp:lastPrinted>
  <dcterms:created xsi:type="dcterms:W3CDTF">2020-10-30T11:26:00Z</dcterms:created>
  <dcterms:modified xsi:type="dcterms:W3CDTF">2020-10-30T11:26:00Z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